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1800" w14:textId="0B4DDAC9" w:rsidR="00786C36" w:rsidRPr="003A44CA" w:rsidRDefault="00786C36">
      <w:pPr>
        <w:rPr>
          <w:color w:val="621242"/>
          <w:lang w:val="en-NZ"/>
        </w:rPr>
      </w:pPr>
    </w:p>
    <w:p w14:paraId="20260F31" w14:textId="44CEF822" w:rsidR="00786C36" w:rsidRPr="003A44CA" w:rsidRDefault="00337347">
      <w:pPr>
        <w:rPr>
          <w:color w:val="621242"/>
          <w:lang w:val="en-NZ"/>
        </w:rPr>
      </w:pPr>
      <w:r w:rsidRPr="003A44CA">
        <w:rPr>
          <w:noProof/>
          <w:color w:val="621242"/>
        </w:rPr>
        <w:drawing>
          <wp:anchor distT="0" distB="0" distL="114300" distR="114300" simplePos="0" relativeHeight="251658240" behindDoc="0" locked="0" layoutInCell="1" allowOverlap="1" wp14:anchorId="4DA441DF" wp14:editId="207F2086">
            <wp:simplePos x="0" y="0"/>
            <wp:positionH relativeFrom="column">
              <wp:posOffset>1275715</wp:posOffset>
            </wp:positionH>
            <wp:positionV relativeFrom="paragraph">
              <wp:posOffset>177829</wp:posOffset>
            </wp:positionV>
            <wp:extent cx="3164840" cy="687070"/>
            <wp:effectExtent l="0" t="0" r="0" b="0"/>
            <wp:wrapTopAndBottom/>
            <wp:docPr id="883856255" name="Picture 1" descr="An image of the Privacy Commissioner's logo and full title: Privacy Commissioner, Te Mana Mātāpono Matata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56255" name="Picture 1" descr="An image of the Privacy Commissioner's logo and full title: Privacy Commissioner, Te Mana Mātāpono Matatapu."/>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970" t="29349" r="11807" b="29669"/>
                    <a:stretch/>
                  </pic:blipFill>
                  <pic:spPr bwMode="auto">
                    <a:xfrm>
                      <a:off x="0" y="0"/>
                      <a:ext cx="3164840" cy="687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D1048B" w14:textId="5DA6B82E" w:rsidR="00786C36" w:rsidRPr="003A44CA" w:rsidRDefault="00786C36">
      <w:pPr>
        <w:rPr>
          <w:color w:val="621242"/>
          <w:lang w:val="en-NZ"/>
        </w:rPr>
      </w:pPr>
    </w:p>
    <w:p w14:paraId="5FF49ABF" w14:textId="77777777" w:rsidR="00786C36" w:rsidRPr="003A44CA" w:rsidRDefault="00786C36">
      <w:pPr>
        <w:rPr>
          <w:color w:val="621242"/>
          <w:lang w:val="en-NZ"/>
        </w:rPr>
      </w:pPr>
    </w:p>
    <w:p w14:paraId="414F94C1" w14:textId="77777777" w:rsidR="00D703C2" w:rsidRPr="003A44CA" w:rsidRDefault="00D703C2" w:rsidP="00D703C2">
      <w:pPr>
        <w:jc w:val="center"/>
        <w:rPr>
          <w:rFonts w:cs="Arial"/>
          <w:b/>
          <w:bCs/>
          <w:color w:val="621242"/>
          <w:sz w:val="56"/>
          <w:szCs w:val="56"/>
          <w:lang w:val="en-NZ"/>
        </w:rPr>
      </w:pPr>
    </w:p>
    <w:p w14:paraId="1FE82C7D" w14:textId="77777777" w:rsidR="00D703C2" w:rsidRPr="003A44CA" w:rsidRDefault="00D703C2" w:rsidP="00D703C2">
      <w:pPr>
        <w:jc w:val="center"/>
        <w:rPr>
          <w:rFonts w:cs="Arial"/>
          <w:b/>
          <w:bCs/>
          <w:color w:val="621242"/>
          <w:sz w:val="56"/>
          <w:szCs w:val="56"/>
          <w:lang w:val="en-NZ"/>
        </w:rPr>
      </w:pPr>
    </w:p>
    <w:p w14:paraId="5A982F4E" w14:textId="4DDCF4C4" w:rsidR="00D703C2" w:rsidRDefault="0061061F" w:rsidP="00D703C2">
      <w:pPr>
        <w:jc w:val="center"/>
        <w:rPr>
          <w:rFonts w:cs="Arial"/>
          <w:b/>
          <w:bCs/>
          <w:color w:val="601042"/>
          <w:sz w:val="56"/>
          <w:szCs w:val="56"/>
          <w:lang w:val="en-NZ"/>
        </w:rPr>
      </w:pPr>
      <w:r>
        <w:rPr>
          <w:rFonts w:cs="Arial"/>
          <w:b/>
          <w:bCs/>
          <w:color w:val="601042"/>
          <w:sz w:val="56"/>
          <w:szCs w:val="56"/>
          <w:lang w:val="en-NZ"/>
        </w:rPr>
        <w:t>Statement of Intent</w:t>
      </w:r>
    </w:p>
    <w:p w14:paraId="0E6C0A4C" w14:textId="77777777" w:rsidR="0061061F" w:rsidRDefault="0061061F" w:rsidP="00D703C2">
      <w:pPr>
        <w:jc w:val="center"/>
        <w:rPr>
          <w:rFonts w:cs="Arial"/>
          <w:b/>
          <w:bCs/>
          <w:color w:val="601042"/>
          <w:sz w:val="56"/>
          <w:szCs w:val="56"/>
          <w:lang w:val="en-NZ"/>
        </w:rPr>
      </w:pPr>
    </w:p>
    <w:p w14:paraId="14C357E6" w14:textId="77777777" w:rsidR="0061061F" w:rsidRDefault="0061061F" w:rsidP="00D703C2">
      <w:pPr>
        <w:jc w:val="center"/>
        <w:rPr>
          <w:rFonts w:cs="Arial"/>
          <w:b/>
          <w:bCs/>
          <w:color w:val="601042"/>
          <w:sz w:val="56"/>
          <w:szCs w:val="56"/>
          <w:lang w:val="en-NZ"/>
        </w:rPr>
      </w:pPr>
    </w:p>
    <w:p w14:paraId="67BFE300" w14:textId="77777777" w:rsidR="0061061F" w:rsidRPr="002D0C82" w:rsidRDefault="0061061F" w:rsidP="00D703C2">
      <w:pPr>
        <w:jc w:val="center"/>
        <w:rPr>
          <w:rFonts w:cs="Arial"/>
          <w:b/>
          <w:bCs/>
          <w:color w:val="601042"/>
          <w:sz w:val="56"/>
          <w:szCs w:val="56"/>
          <w:lang w:val="en-NZ"/>
        </w:rPr>
      </w:pPr>
    </w:p>
    <w:p w14:paraId="1B5BA785" w14:textId="77777777" w:rsidR="00D703C2" w:rsidRPr="002D0C82" w:rsidRDefault="00D703C2" w:rsidP="00D703C2">
      <w:pPr>
        <w:jc w:val="center"/>
        <w:rPr>
          <w:rFonts w:cs="Arial"/>
          <w:b/>
          <w:bCs/>
          <w:color w:val="601042"/>
          <w:sz w:val="56"/>
          <w:szCs w:val="56"/>
          <w:lang w:val="en-NZ"/>
        </w:rPr>
      </w:pPr>
    </w:p>
    <w:p w14:paraId="2636472D" w14:textId="619AB300" w:rsidR="00D703C2" w:rsidRPr="002D0C82" w:rsidRDefault="00D703C2" w:rsidP="004C3A6D">
      <w:pPr>
        <w:spacing w:after="480"/>
        <w:ind w:left="720" w:hanging="720"/>
        <w:jc w:val="center"/>
        <w:rPr>
          <w:rFonts w:cs="Arial"/>
          <w:b/>
          <w:bCs/>
          <w:color w:val="601042"/>
          <w:sz w:val="40"/>
          <w:szCs w:val="40"/>
          <w:lang w:val="en-NZ"/>
        </w:rPr>
      </w:pPr>
      <w:r w:rsidRPr="002D0C82">
        <w:rPr>
          <w:rFonts w:cs="Arial"/>
          <w:b/>
          <w:bCs/>
          <w:color w:val="601042"/>
          <w:sz w:val="40"/>
          <w:szCs w:val="40"/>
          <w:lang w:val="en-NZ"/>
        </w:rPr>
        <w:t>1 JULY 202</w:t>
      </w:r>
      <w:r w:rsidR="0008538D">
        <w:rPr>
          <w:rFonts w:cs="Arial"/>
          <w:b/>
          <w:bCs/>
          <w:color w:val="601042"/>
          <w:sz w:val="40"/>
          <w:szCs w:val="40"/>
          <w:lang w:val="en-NZ"/>
        </w:rPr>
        <w:t>6</w:t>
      </w:r>
      <w:r w:rsidRPr="002D0C82">
        <w:rPr>
          <w:rFonts w:cs="Arial"/>
          <w:b/>
          <w:bCs/>
          <w:color w:val="601042"/>
          <w:sz w:val="40"/>
          <w:szCs w:val="40"/>
          <w:lang w:val="en-NZ"/>
        </w:rPr>
        <w:t xml:space="preserve"> TO 30 JUNE 20</w:t>
      </w:r>
      <w:r w:rsidR="0008538D">
        <w:rPr>
          <w:rFonts w:cs="Arial"/>
          <w:b/>
          <w:bCs/>
          <w:color w:val="601042"/>
          <w:sz w:val="40"/>
          <w:szCs w:val="40"/>
          <w:lang w:val="en-NZ"/>
        </w:rPr>
        <w:t>30</w:t>
      </w:r>
      <w:r w:rsidR="00885B6D">
        <w:rPr>
          <w:rFonts w:cs="Arial"/>
          <w:b/>
          <w:bCs/>
          <w:color w:val="601042"/>
          <w:sz w:val="40"/>
          <w:szCs w:val="40"/>
          <w:lang w:val="en-NZ"/>
        </w:rPr>
        <w:t xml:space="preserve"> </w:t>
      </w:r>
    </w:p>
    <w:p w14:paraId="48ED8993" w14:textId="77777777" w:rsidR="00165B85" w:rsidRPr="003A44CA" w:rsidRDefault="00165B85">
      <w:pPr>
        <w:rPr>
          <w:color w:val="621242"/>
          <w:lang w:val="en-NZ"/>
        </w:rPr>
      </w:pPr>
    </w:p>
    <w:p w14:paraId="32E6398A" w14:textId="1B9D3BBC" w:rsidR="00BC1438" w:rsidRDefault="00BC1438">
      <w:pPr>
        <w:rPr>
          <w:color w:val="621242"/>
          <w:lang w:val="en-NZ"/>
        </w:rPr>
      </w:pPr>
      <w:r w:rsidRPr="003A44CA">
        <w:rPr>
          <w:color w:val="621242"/>
          <w:lang w:val="en-NZ"/>
        </w:rPr>
        <w:br w:type="page"/>
      </w:r>
    </w:p>
    <w:p w14:paraId="777B479E" w14:textId="5EAFA4CF" w:rsidR="004765A1" w:rsidRDefault="004765A1" w:rsidP="004765A1">
      <w:pPr>
        <w:jc w:val="right"/>
        <w:rPr>
          <w:color w:val="000000" w:themeColor="text1"/>
          <w:lang w:val="en-NZ"/>
        </w:rPr>
      </w:pPr>
      <w:r w:rsidRPr="004765A1">
        <w:rPr>
          <w:color w:val="000000" w:themeColor="text1"/>
          <w:lang w:val="en-NZ"/>
        </w:rPr>
        <w:lastRenderedPageBreak/>
        <w:t>ISSN 2230-4290</w:t>
      </w:r>
      <w:r w:rsidR="008675BE">
        <w:rPr>
          <w:color w:val="000000" w:themeColor="text1"/>
          <w:lang w:val="en-NZ"/>
        </w:rPr>
        <w:t xml:space="preserve"> (Print)</w:t>
      </w:r>
    </w:p>
    <w:p w14:paraId="5FA09AF2" w14:textId="2BC7D5AD" w:rsidR="008675BE" w:rsidRPr="004765A1" w:rsidRDefault="008675BE" w:rsidP="004765A1">
      <w:pPr>
        <w:jc w:val="right"/>
        <w:rPr>
          <w:color w:val="000000" w:themeColor="text1"/>
          <w:lang w:val="en-NZ"/>
        </w:rPr>
      </w:pPr>
      <w:r>
        <w:rPr>
          <w:color w:val="000000" w:themeColor="text1"/>
          <w:lang w:val="en-NZ"/>
        </w:rPr>
        <w:t>ISSN 2230-4304 (Online)</w:t>
      </w:r>
    </w:p>
    <w:p w14:paraId="18190150" w14:textId="77777777" w:rsidR="004765A1" w:rsidRDefault="004765A1">
      <w:pPr>
        <w:rPr>
          <w:color w:val="621242"/>
          <w:lang w:val="en-NZ"/>
        </w:rPr>
      </w:pPr>
    </w:p>
    <w:p w14:paraId="3EC32B5B" w14:textId="77777777" w:rsidR="004765A1" w:rsidRDefault="004765A1">
      <w:pPr>
        <w:rPr>
          <w:color w:val="621242"/>
          <w:lang w:val="en-NZ"/>
        </w:rPr>
      </w:pPr>
    </w:p>
    <w:p w14:paraId="5423E462" w14:textId="77777777" w:rsidR="004765A1" w:rsidRDefault="004765A1">
      <w:pPr>
        <w:rPr>
          <w:color w:val="621242"/>
          <w:lang w:val="en-NZ"/>
        </w:rPr>
      </w:pPr>
    </w:p>
    <w:p w14:paraId="36750409" w14:textId="77777777" w:rsidR="004765A1" w:rsidRDefault="004765A1">
      <w:pPr>
        <w:rPr>
          <w:color w:val="621242"/>
          <w:lang w:val="en-NZ"/>
        </w:rPr>
      </w:pPr>
    </w:p>
    <w:p w14:paraId="2866DF79" w14:textId="77777777" w:rsidR="004765A1" w:rsidRDefault="004765A1">
      <w:pPr>
        <w:rPr>
          <w:color w:val="621242"/>
          <w:lang w:val="en-NZ"/>
        </w:rPr>
      </w:pPr>
    </w:p>
    <w:p w14:paraId="178492E9" w14:textId="77777777" w:rsidR="004765A1" w:rsidRDefault="004765A1">
      <w:pPr>
        <w:rPr>
          <w:color w:val="621242"/>
          <w:lang w:val="en-NZ"/>
        </w:rPr>
      </w:pPr>
    </w:p>
    <w:p w14:paraId="528CF51B" w14:textId="77777777" w:rsidR="004765A1" w:rsidRDefault="004765A1">
      <w:pPr>
        <w:rPr>
          <w:color w:val="621242"/>
          <w:lang w:val="en-NZ"/>
        </w:rPr>
      </w:pPr>
    </w:p>
    <w:p w14:paraId="1DD18B9E" w14:textId="77777777" w:rsidR="004765A1" w:rsidRDefault="004765A1">
      <w:pPr>
        <w:rPr>
          <w:color w:val="621242"/>
          <w:lang w:val="en-NZ"/>
        </w:rPr>
      </w:pPr>
    </w:p>
    <w:p w14:paraId="33903A98" w14:textId="77777777" w:rsidR="004765A1" w:rsidRDefault="004765A1">
      <w:pPr>
        <w:rPr>
          <w:color w:val="621242"/>
          <w:lang w:val="en-NZ"/>
        </w:rPr>
      </w:pPr>
    </w:p>
    <w:p w14:paraId="7D5ADF1A" w14:textId="77777777" w:rsidR="004765A1" w:rsidRDefault="004765A1">
      <w:pPr>
        <w:rPr>
          <w:color w:val="621242"/>
          <w:lang w:val="en-NZ"/>
        </w:rPr>
      </w:pPr>
    </w:p>
    <w:p w14:paraId="550C8805" w14:textId="77777777" w:rsidR="004765A1" w:rsidRDefault="004765A1">
      <w:pPr>
        <w:rPr>
          <w:color w:val="621242"/>
          <w:lang w:val="en-NZ"/>
        </w:rPr>
      </w:pPr>
    </w:p>
    <w:p w14:paraId="71BB0AD5" w14:textId="77777777" w:rsidR="004765A1" w:rsidRDefault="004765A1">
      <w:pPr>
        <w:rPr>
          <w:color w:val="621242"/>
          <w:lang w:val="en-NZ"/>
        </w:rPr>
      </w:pPr>
    </w:p>
    <w:p w14:paraId="7B06DC28" w14:textId="77777777" w:rsidR="004765A1" w:rsidRDefault="004765A1">
      <w:pPr>
        <w:rPr>
          <w:color w:val="621242"/>
          <w:lang w:val="en-NZ"/>
        </w:rPr>
      </w:pPr>
    </w:p>
    <w:p w14:paraId="0BF749A3" w14:textId="77777777" w:rsidR="004765A1" w:rsidRDefault="004765A1">
      <w:pPr>
        <w:rPr>
          <w:color w:val="621242"/>
          <w:lang w:val="en-NZ"/>
        </w:rPr>
      </w:pPr>
    </w:p>
    <w:p w14:paraId="667CF3F7" w14:textId="77777777" w:rsidR="004765A1" w:rsidRDefault="004765A1">
      <w:pPr>
        <w:rPr>
          <w:color w:val="621242"/>
          <w:lang w:val="en-NZ"/>
        </w:rPr>
      </w:pPr>
    </w:p>
    <w:p w14:paraId="683F1ED2" w14:textId="77777777" w:rsidR="004765A1" w:rsidRDefault="004765A1">
      <w:pPr>
        <w:rPr>
          <w:color w:val="621242"/>
          <w:lang w:val="en-NZ"/>
        </w:rPr>
      </w:pPr>
    </w:p>
    <w:p w14:paraId="658D1ED2" w14:textId="77777777" w:rsidR="004765A1" w:rsidRDefault="004765A1">
      <w:pPr>
        <w:rPr>
          <w:color w:val="621242"/>
          <w:lang w:val="en-NZ"/>
        </w:rPr>
      </w:pPr>
    </w:p>
    <w:p w14:paraId="5B7AF976" w14:textId="77777777" w:rsidR="004765A1" w:rsidRDefault="004765A1">
      <w:pPr>
        <w:rPr>
          <w:color w:val="621242"/>
          <w:lang w:val="en-NZ"/>
        </w:rPr>
      </w:pPr>
    </w:p>
    <w:p w14:paraId="62C34F90" w14:textId="77777777" w:rsidR="004765A1" w:rsidRDefault="004765A1">
      <w:pPr>
        <w:rPr>
          <w:color w:val="621242"/>
          <w:lang w:val="en-NZ"/>
        </w:rPr>
      </w:pPr>
    </w:p>
    <w:p w14:paraId="4060E92B" w14:textId="77777777" w:rsidR="004765A1" w:rsidRDefault="004765A1">
      <w:pPr>
        <w:rPr>
          <w:color w:val="621242"/>
          <w:lang w:val="en-NZ"/>
        </w:rPr>
      </w:pPr>
    </w:p>
    <w:p w14:paraId="3CEBB5B6" w14:textId="77777777" w:rsidR="004765A1" w:rsidRDefault="004765A1">
      <w:pPr>
        <w:rPr>
          <w:color w:val="621242"/>
          <w:lang w:val="en-NZ"/>
        </w:rPr>
      </w:pPr>
    </w:p>
    <w:p w14:paraId="1DA3C5FE" w14:textId="77777777" w:rsidR="004765A1" w:rsidRDefault="004765A1">
      <w:pPr>
        <w:rPr>
          <w:color w:val="621242"/>
          <w:lang w:val="en-NZ"/>
        </w:rPr>
      </w:pPr>
    </w:p>
    <w:p w14:paraId="2FE64C2A" w14:textId="77777777" w:rsidR="004765A1" w:rsidRDefault="004765A1">
      <w:pPr>
        <w:rPr>
          <w:color w:val="621242"/>
          <w:lang w:val="en-NZ"/>
        </w:rPr>
      </w:pPr>
    </w:p>
    <w:p w14:paraId="1A7CDB47" w14:textId="77777777" w:rsidR="004765A1" w:rsidRDefault="004765A1">
      <w:pPr>
        <w:rPr>
          <w:color w:val="621242"/>
          <w:lang w:val="en-NZ"/>
        </w:rPr>
      </w:pPr>
    </w:p>
    <w:p w14:paraId="4F776CB0" w14:textId="77777777" w:rsidR="004765A1" w:rsidRPr="00FE1C48" w:rsidRDefault="004765A1" w:rsidP="004765A1">
      <w:pPr>
        <w:rPr>
          <w:sz w:val="18"/>
          <w:szCs w:val="18"/>
          <w:lang w:val="en-NZ"/>
        </w:rPr>
      </w:pPr>
      <w:r>
        <w:rPr>
          <w:noProof/>
        </w:rPr>
        <w:drawing>
          <wp:inline distT="0" distB="0" distL="0" distR="0" wp14:anchorId="4C43165E" wp14:editId="3DC8C7E9">
            <wp:extent cx="678788" cy="238132"/>
            <wp:effectExtent l="0" t="0" r="7620" b="0"/>
            <wp:docPr id="1939177748" name="Picture 4" descr="An image of the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77748" name="Picture 4" descr="An image of the Creative Commons licen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7790" cy="244798"/>
                    </a:xfrm>
                    <a:prstGeom prst="rect">
                      <a:avLst/>
                    </a:prstGeom>
                    <a:noFill/>
                    <a:ln>
                      <a:noFill/>
                    </a:ln>
                  </pic:spPr>
                </pic:pic>
              </a:graphicData>
            </a:graphic>
          </wp:inline>
        </w:drawing>
      </w:r>
    </w:p>
    <w:p w14:paraId="3391722E" w14:textId="77777777" w:rsidR="004765A1" w:rsidRPr="008A46ED" w:rsidRDefault="004765A1" w:rsidP="004765A1">
      <w:pPr>
        <w:spacing w:line="276" w:lineRule="auto"/>
        <w:jc w:val="both"/>
        <w:rPr>
          <w:sz w:val="18"/>
          <w:szCs w:val="18"/>
          <w:lang w:val="en-NZ"/>
        </w:rPr>
      </w:pPr>
      <w:r w:rsidRPr="00210843">
        <w:rPr>
          <w:rFonts w:eastAsia="Times New Roman" w:cs="Arial"/>
          <w:sz w:val="18"/>
          <w:szCs w:val="18"/>
        </w:rPr>
        <w:t xml:space="preserve">© 2026 </w:t>
      </w:r>
      <w:r>
        <w:rPr>
          <w:rFonts w:eastAsia="Times New Roman" w:cs="Arial"/>
          <w:sz w:val="18"/>
          <w:szCs w:val="18"/>
        </w:rPr>
        <w:t>Office of t</w:t>
      </w:r>
      <w:r w:rsidRPr="00210843">
        <w:rPr>
          <w:rFonts w:eastAsia="Times New Roman" w:cs="Arial"/>
          <w:sz w:val="18"/>
          <w:szCs w:val="18"/>
        </w:rPr>
        <w:t>he Privacy Commissioner</w:t>
      </w:r>
      <w:r>
        <w:rPr>
          <w:rFonts w:eastAsia="Times New Roman" w:cs="Arial"/>
          <w:sz w:val="18"/>
          <w:szCs w:val="18"/>
        </w:rPr>
        <w:t xml:space="preserve">. </w:t>
      </w:r>
      <w:r w:rsidRPr="008A46ED">
        <w:rPr>
          <w:sz w:val="18"/>
          <w:szCs w:val="18"/>
          <w:lang w:val="en-NZ"/>
        </w:rPr>
        <w:t xml:space="preserve">This work is licensed under the Creative Commons Attribution 4.0 International license. In essence, you are free to copy, distribute and adapt the work, </w:t>
      </w:r>
      <w:proofErr w:type="gramStart"/>
      <w:r w:rsidRPr="008A46ED">
        <w:rPr>
          <w:sz w:val="18"/>
          <w:szCs w:val="18"/>
          <w:lang w:val="en-NZ"/>
        </w:rPr>
        <w:t>as long as</w:t>
      </w:r>
      <w:proofErr w:type="gramEnd"/>
      <w:r w:rsidRPr="008A46ED">
        <w:rPr>
          <w:sz w:val="18"/>
          <w:szCs w:val="18"/>
          <w:lang w:val="en-NZ"/>
        </w:rPr>
        <w:t xml:space="preserve"> you attribute the work to the </w:t>
      </w:r>
      <w:r>
        <w:rPr>
          <w:sz w:val="18"/>
          <w:szCs w:val="18"/>
          <w:lang w:val="en-NZ"/>
        </w:rPr>
        <w:t>Office of the Privacy Commissioner</w:t>
      </w:r>
      <w:r w:rsidRPr="008A46ED">
        <w:rPr>
          <w:sz w:val="18"/>
          <w:szCs w:val="18"/>
          <w:lang w:val="en-NZ"/>
        </w:rPr>
        <w:t xml:space="preserve"> and abide by the other license terms. To view a copy of this license visit</w:t>
      </w:r>
      <w:r>
        <w:rPr>
          <w:sz w:val="18"/>
          <w:szCs w:val="18"/>
          <w:lang w:val="en-NZ"/>
        </w:rPr>
        <w:t>:</w:t>
      </w:r>
      <w:r w:rsidRPr="008A46ED">
        <w:rPr>
          <w:sz w:val="18"/>
          <w:szCs w:val="18"/>
          <w:lang w:val="en-NZ"/>
        </w:rPr>
        <w:t xml:space="preserve"> </w:t>
      </w:r>
      <w:hyperlink r:id="rId11" w:history="1">
        <w:r w:rsidRPr="004E764F">
          <w:rPr>
            <w:rStyle w:val="Hyperlink"/>
            <w:sz w:val="18"/>
            <w:szCs w:val="18"/>
            <w:lang w:val="en-NZ"/>
          </w:rPr>
          <w:t>https://creativecommons.org/licenses/by/4.0/</w:t>
        </w:r>
      </w:hyperlink>
      <w:r>
        <w:rPr>
          <w:sz w:val="18"/>
          <w:szCs w:val="18"/>
          <w:lang w:val="en-NZ"/>
        </w:rPr>
        <w:t xml:space="preserve"> </w:t>
      </w:r>
    </w:p>
    <w:p w14:paraId="6DD62B2C" w14:textId="36AF7B16" w:rsidR="004765A1" w:rsidRDefault="004765A1" w:rsidP="004765A1">
      <w:pPr>
        <w:rPr>
          <w:sz w:val="18"/>
          <w:szCs w:val="18"/>
          <w:lang w:val="en-NZ"/>
        </w:rPr>
      </w:pPr>
      <w:r w:rsidRPr="008A46ED">
        <w:rPr>
          <w:sz w:val="18"/>
          <w:szCs w:val="18"/>
          <w:lang w:val="en-NZ"/>
        </w:rPr>
        <w:t>Presented to the House of Representatives pursuant to section 1</w:t>
      </w:r>
      <w:r>
        <w:rPr>
          <w:sz w:val="18"/>
          <w:szCs w:val="18"/>
          <w:lang w:val="en-NZ"/>
        </w:rPr>
        <w:t>49</w:t>
      </w:r>
      <w:r w:rsidRPr="008A46ED">
        <w:rPr>
          <w:sz w:val="18"/>
          <w:szCs w:val="18"/>
          <w:lang w:val="en-NZ"/>
        </w:rPr>
        <w:t xml:space="preserve"> of the Crown Entities Act 2004</w:t>
      </w:r>
      <w:r>
        <w:rPr>
          <w:sz w:val="18"/>
          <w:szCs w:val="18"/>
          <w:lang w:val="en-NZ"/>
        </w:rPr>
        <w:t xml:space="preserve"> </w:t>
      </w:r>
    </w:p>
    <w:p w14:paraId="5F097C4B" w14:textId="410BA9BB" w:rsidR="004765A1" w:rsidRDefault="004765A1">
      <w:pPr>
        <w:rPr>
          <w:color w:val="621242"/>
          <w:lang w:val="en-NZ"/>
        </w:rPr>
      </w:pPr>
      <w:r>
        <w:rPr>
          <w:color w:val="621242"/>
          <w:lang w:val="en-NZ"/>
        </w:rPr>
        <w:br w:type="page"/>
      </w:r>
    </w:p>
    <w:p w14:paraId="453A2F90" w14:textId="3E3DA2B4" w:rsidR="00BC1438" w:rsidRDefault="00941CEF" w:rsidP="0053426B">
      <w:pPr>
        <w:spacing w:line="360" w:lineRule="auto"/>
        <w:rPr>
          <w:rFonts w:asciiTheme="minorHAnsi" w:hAnsiTheme="minorHAnsi" w:cstheme="minorHAnsi"/>
          <w:b/>
          <w:bCs/>
          <w:color w:val="621042"/>
          <w:sz w:val="48"/>
          <w:szCs w:val="48"/>
          <w:lang w:val="en-NZ"/>
        </w:rPr>
      </w:pPr>
      <w:r w:rsidRPr="00337347">
        <w:rPr>
          <w:rFonts w:asciiTheme="minorHAnsi" w:hAnsiTheme="minorHAnsi" w:cstheme="minorHAnsi"/>
          <w:b/>
          <w:bCs/>
          <w:color w:val="621042"/>
          <w:sz w:val="48"/>
          <w:szCs w:val="48"/>
          <w:lang w:val="en-NZ"/>
        </w:rPr>
        <w:lastRenderedPageBreak/>
        <w:t>Contents</w:t>
      </w:r>
    </w:p>
    <w:p w14:paraId="13E3DC42" w14:textId="791FDCF8" w:rsidR="007849BF" w:rsidRPr="007849BF" w:rsidRDefault="00B20556">
      <w:pPr>
        <w:pStyle w:val="TOC1"/>
        <w:rPr>
          <w:rFonts w:asciiTheme="minorHAnsi" w:eastAsiaTheme="minorEastAsia" w:hAnsiTheme="minorHAnsi"/>
          <w:b w:val="0"/>
          <w:color w:val="621042"/>
          <w:kern w:val="2"/>
          <w:sz w:val="24"/>
          <w:szCs w:val="24"/>
          <w:lang w:eastAsia="en-NZ"/>
          <w14:ligatures w14:val="standardContextual"/>
        </w:rPr>
      </w:pPr>
      <w:r w:rsidRPr="00600C21">
        <w:rPr>
          <w:color w:val="621042"/>
        </w:rPr>
        <w:fldChar w:fldCharType="begin"/>
      </w:r>
      <w:r w:rsidRPr="00600C21">
        <w:rPr>
          <w:color w:val="621042"/>
        </w:rPr>
        <w:instrText xml:space="preserve"> TOC \o "1-2" \h \z \u </w:instrText>
      </w:r>
      <w:r w:rsidRPr="00600C21">
        <w:rPr>
          <w:color w:val="621042"/>
        </w:rPr>
        <w:fldChar w:fldCharType="separate"/>
      </w:r>
      <w:hyperlink w:anchor="_Toc233974784" w:history="1">
        <w:r w:rsidR="007849BF" w:rsidRPr="007849BF">
          <w:rPr>
            <w:rStyle w:val="Hyperlink"/>
            <w:color w:val="621042"/>
          </w:rPr>
          <w:t>Foreword</w:t>
        </w:r>
        <w:r w:rsidR="007849BF" w:rsidRPr="007849BF">
          <w:rPr>
            <w:webHidden/>
            <w:color w:val="621042"/>
          </w:rPr>
          <w:tab/>
        </w:r>
        <w:r w:rsidR="007849BF" w:rsidRPr="007849BF">
          <w:rPr>
            <w:webHidden/>
            <w:color w:val="621042"/>
          </w:rPr>
          <w:fldChar w:fldCharType="begin"/>
        </w:r>
        <w:r w:rsidR="007849BF" w:rsidRPr="007849BF">
          <w:rPr>
            <w:webHidden/>
            <w:color w:val="621042"/>
          </w:rPr>
          <w:instrText xml:space="preserve"> PAGEREF _Toc233974784 \h </w:instrText>
        </w:r>
        <w:r w:rsidR="007849BF" w:rsidRPr="007849BF">
          <w:rPr>
            <w:webHidden/>
            <w:color w:val="621042"/>
          </w:rPr>
        </w:r>
        <w:r w:rsidR="007849BF" w:rsidRPr="007849BF">
          <w:rPr>
            <w:webHidden/>
            <w:color w:val="621042"/>
          </w:rPr>
          <w:fldChar w:fldCharType="separate"/>
        </w:r>
        <w:r w:rsidR="007849BF" w:rsidRPr="007849BF">
          <w:rPr>
            <w:webHidden/>
            <w:color w:val="621042"/>
          </w:rPr>
          <w:t>3</w:t>
        </w:r>
        <w:r w:rsidR="007849BF" w:rsidRPr="007849BF">
          <w:rPr>
            <w:webHidden/>
            <w:color w:val="621042"/>
          </w:rPr>
          <w:fldChar w:fldCharType="end"/>
        </w:r>
      </w:hyperlink>
    </w:p>
    <w:p w14:paraId="27858E8B" w14:textId="32818456"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785" w:history="1">
        <w:r w:rsidRPr="007849BF">
          <w:rPr>
            <w:rStyle w:val="Hyperlink"/>
            <w:color w:val="621042"/>
          </w:rPr>
          <w:t>Our strategic framework</w:t>
        </w:r>
        <w:r w:rsidRPr="007849BF">
          <w:rPr>
            <w:webHidden/>
            <w:color w:val="621042"/>
          </w:rPr>
          <w:tab/>
        </w:r>
        <w:r w:rsidRPr="007849BF">
          <w:rPr>
            <w:webHidden/>
            <w:color w:val="621042"/>
          </w:rPr>
          <w:fldChar w:fldCharType="begin"/>
        </w:r>
        <w:r w:rsidRPr="007849BF">
          <w:rPr>
            <w:webHidden/>
            <w:color w:val="621042"/>
          </w:rPr>
          <w:instrText xml:space="preserve"> PAGEREF _Toc233974785 \h </w:instrText>
        </w:r>
        <w:r w:rsidRPr="007849BF">
          <w:rPr>
            <w:webHidden/>
            <w:color w:val="621042"/>
          </w:rPr>
        </w:r>
        <w:r w:rsidRPr="007849BF">
          <w:rPr>
            <w:webHidden/>
            <w:color w:val="621042"/>
          </w:rPr>
          <w:fldChar w:fldCharType="separate"/>
        </w:r>
        <w:r w:rsidRPr="007849BF">
          <w:rPr>
            <w:webHidden/>
            <w:color w:val="621042"/>
          </w:rPr>
          <w:t>5</w:t>
        </w:r>
        <w:r w:rsidRPr="007849BF">
          <w:rPr>
            <w:webHidden/>
            <w:color w:val="621042"/>
          </w:rPr>
          <w:fldChar w:fldCharType="end"/>
        </w:r>
      </w:hyperlink>
    </w:p>
    <w:p w14:paraId="49BA37AC" w14:textId="068570D9"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786" w:history="1">
        <w:r w:rsidRPr="007849BF">
          <w:rPr>
            <w:rStyle w:val="Hyperlink"/>
            <w:color w:val="621042"/>
            <w:lang w:val="mi-NZ"/>
          </w:rPr>
          <w:t>Tuitui kākahu, tuitui tāngata</w:t>
        </w:r>
        <w:r w:rsidRPr="007849BF">
          <w:rPr>
            <w:webHidden/>
            <w:color w:val="621042"/>
          </w:rPr>
          <w:tab/>
        </w:r>
        <w:r w:rsidRPr="007849BF">
          <w:rPr>
            <w:webHidden/>
            <w:color w:val="621042"/>
          </w:rPr>
          <w:fldChar w:fldCharType="begin"/>
        </w:r>
        <w:r w:rsidRPr="007849BF">
          <w:rPr>
            <w:webHidden/>
            <w:color w:val="621042"/>
          </w:rPr>
          <w:instrText xml:space="preserve"> PAGEREF _Toc233974786 \h </w:instrText>
        </w:r>
        <w:r w:rsidRPr="007849BF">
          <w:rPr>
            <w:webHidden/>
            <w:color w:val="621042"/>
          </w:rPr>
        </w:r>
        <w:r w:rsidRPr="007849BF">
          <w:rPr>
            <w:webHidden/>
            <w:color w:val="621042"/>
          </w:rPr>
          <w:fldChar w:fldCharType="separate"/>
        </w:r>
        <w:r w:rsidRPr="007849BF">
          <w:rPr>
            <w:webHidden/>
            <w:color w:val="621042"/>
          </w:rPr>
          <w:t>6</w:t>
        </w:r>
        <w:r w:rsidRPr="007849BF">
          <w:rPr>
            <w:webHidden/>
            <w:color w:val="621042"/>
          </w:rPr>
          <w:fldChar w:fldCharType="end"/>
        </w:r>
      </w:hyperlink>
    </w:p>
    <w:p w14:paraId="07F69EC6" w14:textId="65A3B557"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787" w:history="1">
        <w:r w:rsidRPr="007849BF">
          <w:rPr>
            <w:rStyle w:val="Hyperlink"/>
            <w:color w:val="621042"/>
          </w:rPr>
          <w:t>Our operating environment</w:t>
        </w:r>
        <w:r w:rsidRPr="007849BF">
          <w:rPr>
            <w:webHidden/>
            <w:color w:val="621042"/>
          </w:rPr>
          <w:tab/>
        </w:r>
        <w:r w:rsidRPr="007849BF">
          <w:rPr>
            <w:webHidden/>
            <w:color w:val="621042"/>
          </w:rPr>
          <w:fldChar w:fldCharType="begin"/>
        </w:r>
        <w:r w:rsidRPr="007849BF">
          <w:rPr>
            <w:webHidden/>
            <w:color w:val="621042"/>
          </w:rPr>
          <w:instrText xml:space="preserve"> PAGEREF _Toc233974787 \h </w:instrText>
        </w:r>
        <w:r w:rsidRPr="007849BF">
          <w:rPr>
            <w:webHidden/>
            <w:color w:val="621042"/>
          </w:rPr>
        </w:r>
        <w:r w:rsidRPr="007849BF">
          <w:rPr>
            <w:webHidden/>
            <w:color w:val="621042"/>
          </w:rPr>
          <w:fldChar w:fldCharType="separate"/>
        </w:r>
        <w:r w:rsidRPr="007849BF">
          <w:rPr>
            <w:webHidden/>
            <w:color w:val="621042"/>
          </w:rPr>
          <w:t>8</w:t>
        </w:r>
        <w:r w:rsidRPr="007849BF">
          <w:rPr>
            <w:webHidden/>
            <w:color w:val="621042"/>
          </w:rPr>
          <w:fldChar w:fldCharType="end"/>
        </w:r>
      </w:hyperlink>
    </w:p>
    <w:p w14:paraId="1B35CAE1" w14:textId="0377F786"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788" w:history="1">
        <w:r w:rsidRPr="007849BF">
          <w:rPr>
            <w:rStyle w:val="Hyperlink"/>
            <w:color w:val="621042"/>
          </w:rPr>
          <w:t>The privacy system</w:t>
        </w:r>
        <w:r w:rsidRPr="007849BF">
          <w:rPr>
            <w:webHidden/>
            <w:color w:val="621042"/>
          </w:rPr>
          <w:tab/>
        </w:r>
        <w:r w:rsidRPr="007849BF">
          <w:rPr>
            <w:webHidden/>
            <w:color w:val="621042"/>
          </w:rPr>
          <w:fldChar w:fldCharType="begin"/>
        </w:r>
        <w:r w:rsidRPr="007849BF">
          <w:rPr>
            <w:webHidden/>
            <w:color w:val="621042"/>
          </w:rPr>
          <w:instrText xml:space="preserve"> PAGEREF _Toc233974788 \h </w:instrText>
        </w:r>
        <w:r w:rsidRPr="007849BF">
          <w:rPr>
            <w:webHidden/>
            <w:color w:val="621042"/>
          </w:rPr>
        </w:r>
        <w:r w:rsidRPr="007849BF">
          <w:rPr>
            <w:webHidden/>
            <w:color w:val="621042"/>
          </w:rPr>
          <w:fldChar w:fldCharType="separate"/>
        </w:r>
        <w:r w:rsidRPr="007849BF">
          <w:rPr>
            <w:webHidden/>
            <w:color w:val="621042"/>
          </w:rPr>
          <w:t>8</w:t>
        </w:r>
        <w:r w:rsidRPr="007849BF">
          <w:rPr>
            <w:webHidden/>
            <w:color w:val="621042"/>
          </w:rPr>
          <w:fldChar w:fldCharType="end"/>
        </w:r>
      </w:hyperlink>
    </w:p>
    <w:p w14:paraId="79B4CF02" w14:textId="69C9A996"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789" w:history="1">
        <w:r w:rsidRPr="007849BF">
          <w:rPr>
            <w:rStyle w:val="Hyperlink"/>
            <w:color w:val="621042"/>
          </w:rPr>
          <w:t>The broad challenges before us</w:t>
        </w:r>
        <w:r w:rsidRPr="007849BF">
          <w:rPr>
            <w:webHidden/>
            <w:color w:val="621042"/>
          </w:rPr>
          <w:tab/>
        </w:r>
        <w:r w:rsidRPr="007849BF">
          <w:rPr>
            <w:webHidden/>
            <w:color w:val="621042"/>
          </w:rPr>
          <w:fldChar w:fldCharType="begin"/>
        </w:r>
        <w:r w:rsidRPr="007849BF">
          <w:rPr>
            <w:webHidden/>
            <w:color w:val="621042"/>
          </w:rPr>
          <w:instrText xml:space="preserve"> PAGEREF _Toc233974789 \h </w:instrText>
        </w:r>
        <w:r w:rsidRPr="007849BF">
          <w:rPr>
            <w:webHidden/>
            <w:color w:val="621042"/>
          </w:rPr>
        </w:r>
        <w:r w:rsidRPr="007849BF">
          <w:rPr>
            <w:webHidden/>
            <w:color w:val="621042"/>
          </w:rPr>
          <w:fldChar w:fldCharType="separate"/>
        </w:r>
        <w:r w:rsidRPr="007849BF">
          <w:rPr>
            <w:webHidden/>
            <w:color w:val="621042"/>
          </w:rPr>
          <w:t>9</w:t>
        </w:r>
        <w:r w:rsidRPr="007849BF">
          <w:rPr>
            <w:webHidden/>
            <w:color w:val="621042"/>
          </w:rPr>
          <w:fldChar w:fldCharType="end"/>
        </w:r>
      </w:hyperlink>
    </w:p>
    <w:p w14:paraId="2876858D" w14:textId="3FBDC9D1"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790" w:history="1">
        <w:r w:rsidRPr="007849BF">
          <w:rPr>
            <w:rStyle w:val="Hyperlink"/>
            <w:color w:val="621042"/>
          </w:rPr>
          <w:t>Our understanding of attitudes to privacy</w:t>
        </w:r>
        <w:r w:rsidRPr="007849BF">
          <w:rPr>
            <w:webHidden/>
            <w:color w:val="621042"/>
          </w:rPr>
          <w:tab/>
        </w:r>
        <w:r w:rsidRPr="007849BF">
          <w:rPr>
            <w:webHidden/>
            <w:color w:val="621042"/>
          </w:rPr>
          <w:fldChar w:fldCharType="begin"/>
        </w:r>
        <w:r w:rsidRPr="007849BF">
          <w:rPr>
            <w:webHidden/>
            <w:color w:val="621042"/>
          </w:rPr>
          <w:instrText xml:space="preserve"> PAGEREF _Toc233974790 \h </w:instrText>
        </w:r>
        <w:r w:rsidRPr="007849BF">
          <w:rPr>
            <w:webHidden/>
            <w:color w:val="621042"/>
          </w:rPr>
        </w:r>
        <w:r w:rsidRPr="007849BF">
          <w:rPr>
            <w:webHidden/>
            <w:color w:val="621042"/>
          </w:rPr>
          <w:fldChar w:fldCharType="separate"/>
        </w:r>
        <w:r w:rsidRPr="007849BF">
          <w:rPr>
            <w:webHidden/>
            <w:color w:val="621042"/>
          </w:rPr>
          <w:t>11</w:t>
        </w:r>
        <w:r w:rsidRPr="007849BF">
          <w:rPr>
            <w:webHidden/>
            <w:color w:val="621042"/>
          </w:rPr>
          <w:fldChar w:fldCharType="end"/>
        </w:r>
      </w:hyperlink>
    </w:p>
    <w:p w14:paraId="65EE3595" w14:textId="26C67A7C"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791" w:history="1">
        <w:r w:rsidRPr="007849BF">
          <w:rPr>
            <w:rStyle w:val="Hyperlink"/>
            <w:color w:val="621042"/>
          </w:rPr>
          <w:t>Our purpose</w:t>
        </w:r>
        <w:r w:rsidRPr="007849BF">
          <w:rPr>
            <w:webHidden/>
            <w:color w:val="621042"/>
          </w:rPr>
          <w:tab/>
        </w:r>
        <w:r w:rsidRPr="007849BF">
          <w:rPr>
            <w:webHidden/>
            <w:color w:val="621042"/>
          </w:rPr>
          <w:fldChar w:fldCharType="begin"/>
        </w:r>
        <w:r w:rsidRPr="007849BF">
          <w:rPr>
            <w:webHidden/>
            <w:color w:val="621042"/>
          </w:rPr>
          <w:instrText xml:space="preserve"> PAGEREF _Toc233974791 \h </w:instrText>
        </w:r>
        <w:r w:rsidRPr="007849BF">
          <w:rPr>
            <w:webHidden/>
            <w:color w:val="621042"/>
          </w:rPr>
        </w:r>
        <w:r w:rsidRPr="007849BF">
          <w:rPr>
            <w:webHidden/>
            <w:color w:val="621042"/>
          </w:rPr>
          <w:fldChar w:fldCharType="separate"/>
        </w:r>
        <w:r w:rsidRPr="007849BF">
          <w:rPr>
            <w:webHidden/>
            <w:color w:val="621042"/>
          </w:rPr>
          <w:t>12</w:t>
        </w:r>
        <w:r w:rsidRPr="007849BF">
          <w:rPr>
            <w:webHidden/>
            <w:color w:val="621042"/>
          </w:rPr>
          <w:fldChar w:fldCharType="end"/>
        </w:r>
      </w:hyperlink>
    </w:p>
    <w:p w14:paraId="7E8A7A47" w14:textId="1B914748"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792" w:history="1">
        <w:r w:rsidRPr="007849BF">
          <w:rPr>
            <w:rStyle w:val="Hyperlink"/>
            <w:color w:val="621042"/>
          </w:rPr>
          <w:t>Our functions</w:t>
        </w:r>
        <w:r w:rsidRPr="007849BF">
          <w:rPr>
            <w:webHidden/>
            <w:color w:val="621042"/>
          </w:rPr>
          <w:tab/>
        </w:r>
        <w:r w:rsidRPr="007849BF">
          <w:rPr>
            <w:webHidden/>
            <w:color w:val="621042"/>
          </w:rPr>
          <w:fldChar w:fldCharType="begin"/>
        </w:r>
        <w:r w:rsidRPr="007849BF">
          <w:rPr>
            <w:webHidden/>
            <w:color w:val="621042"/>
          </w:rPr>
          <w:instrText xml:space="preserve"> PAGEREF _Toc233974792 \h </w:instrText>
        </w:r>
        <w:r w:rsidRPr="007849BF">
          <w:rPr>
            <w:webHidden/>
            <w:color w:val="621042"/>
          </w:rPr>
        </w:r>
        <w:r w:rsidRPr="007849BF">
          <w:rPr>
            <w:webHidden/>
            <w:color w:val="621042"/>
          </w:rPr>
          <w:fldChar w:fldCharType="separate"/>
        </w:r>
        <w:r w:rsidRPr="007849BF">
          <w:rPr>
            <w:webHidden/>
            <w:color w:val="621042"/>
          </w:rPr>
          <w:t>14</w:t>
        </w:r>
        <w:r w:rsidRPr="007849BF">
          <w:rPr>
            <w:webHidden/>
            <w:color w:val="621042"/>
          </w:rPr>
          <w:fldChar w:fldCharType="end"/>
        </w:r>
      </w:hyperlink>
    </w:p>
    <w:p w14:paraId="2181FE3D" w14:textId="535D4AFB"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793" w:history="1">
        <w:r w:rsidRPr="007849BF">
          <w:rPr>
            <w:rStyle w:val="Hyperlink"/>
            <w:color w:val="621042"/>
          </w:rPr>
          <w:t>Our system outcomes</w:t>
        </w:r>
        <w:r w:rsidRPr="007849BF">
          <w:rPr>
            <w:webHidden/>
            <w:color w:val="621042"/>
          </w:rPr>
          <w:tab/>
        </w:r>
        <w:r w:rsidRPr="007849BF">
          <w:rPr>
            <w:webHidden/>
            <w:color w:val="621042"/>
          </w:rPr>
          <w:fldChar w:fldCharType="begin"/>
        </w:r>
        <w:r w:rsidRPr="007849BF">
          <w:rPr>
            <w:webHidden/>
            <w:color w:val="621042"/>
          </w:rPr>
          <w:instrText xml:space="preserve"> PAGEREF _Toc233974793 \h </w:instrText>
        </w:r>
        <w:r w:rsidRPr="007849BF">
          <w:rPr>
            <w:webHidden/>
            <w:color w:val="621042"/>
          </w:rPr>
        </w:r>
        <w:r w:rsidRPr="007849BF">
          <w:rPr>
            <w:webHidden/>
            <w:color w:val="621042"/>
          </w:rPr>
          <w:fldChar w:fldCharType="separate"/>
        </w:r>
        <w:r w:rsidRPr="007849BF">
          <w:rPr>
            <w:webHidden/>
            <w:color w:val="621042"/>
          </w:rPr>
          <w:t>17</w:t>
        </w:r>
        <w:r w:rsidRPr="007849BF">
          <w:rPr>
            <w:webHidden/>
            <w:color w:val="621042"/>
          </w:rPr>
          <w:fldChar w:fldCharType="end"/>
        </w:r>
      </w:hyperlink>
    </w:p>
    <w:p w14:paraId="13033B29" w14:textId="06E4EAB7"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794" w:history="1">
        <w:r w:rsidRPr="007849BF">
          <w:rPr>
            <w:rStyle w:val="Hyperlink"/>
            <w:color w:val="621042"/>
          </w:rPr>
          <w:t>Individuals have a greater awareness of their privacy rights and use them more</w:t>
        </w:r>
        <w:r w:rsidRPr="007849BF">
          <w:rPr>
            <w:webHidden/>
            <w:color w:val="621042"/>
          </w:rPr>
          <w:tab/>
        </w:r>
        <w:r w:rsidRPr="007849BF">
          <w:rPr>
            <w:webHidden/>
            <w:color w:val="621042"/>
          </w:rPr>
          <w:fldChar w:fldCharType="begin"/>
        </w:r>
        <w:r w:rsidRPr="007849BF">
          <w:rPr>
            <w:webHidden/>
            <w:color w:val="621042"/>
          </w:rPr>
          <w:instrText xml:space="preserve"> PAGEREF _Toc233974794 \h </w:instrText>
        </w:r>
        <w:r w:rsidRPr="007849BF">
          <w:rPr>
            <w:webHidden/>
            <w:color w:val="621042"/>
          </w:rPr>
        </w:r>
        <w:r w:rsidRPr="007849BF">
          <w:rPr>
            <w:webHidden/>
            <w:color w:val="621042"/>
          </w:rPr>
          <w:fldChar w:fldCharType="separate"/>
        </w:r>
        <w:r w:rsidRPr="007849BF">
          <w:rPr>
            <w:webHidden/>
            <w:color w:val="621042"/>
          </w:rPr>
          <w:t>17</w:t>
        </w:r>
        <w:r w:rsidRPr="007849BF">
          <w:rPr>
            <w:webHidden/>
            <w:color w:val="621042"/>
          </w:rPr>
          <w:fldChar w:fldCharType="end"/>
        </w:r>
      </w:hyperlink>
    </w:p>
    <w:p w14:paraId="7E0154EE" w14:textId="6BBA5E3F"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795" w:history="1">
        <w:r w:rsidRPr="007849BF">
          <w:rPr>
            <w:rStyle w:val="Hyperlink"/>
            <w:color w:val="621042"/>
          </w:rPr>
          <w:t>Agencies can better achieve their own objectives by respecting the privacy rights of New Zealanders</w:t>
        </w:r>
        <w:r w:rsidRPr="007849BF">
          <w:rPr>
            <w:webHidden/>
            <w:color w:val="621042"/>
          </w:rPr>
          <w:tab/>
        </w:r>
        <w:r w:rsidRPr="007849BF">
          <w:rPr>
            <w:webHidden/>
            <w:color w:val="621042"/>
          </w:rPr>
          <w:fldChar w:fldCharType="begin"/>
        </w:r>
        <w:r w:rsidRPr="007849BF">
          <w:rPr>
            <w:webHidden/>
            <w:color w:val="621042"/>
          </w:rPr>
          <w:instrText xml:space="preserve"> PAGEREF _Toc233974795 \h </w:instrText>
        </w:r>
        <w:r w:rsidRPr="007849BF">
          <w:rPr>
            <w:webHidden/>
            <w:color w:val="621042"/>
          </w:rPr>
        </w:r>
        <w:r w:rsidRPr="007849BF">
          <w:rPr>
            <w:webHidden/>
            <w:color w:val="621042"/>
          </w:rPr>
          <w:fldChar w:fldCharType="separate"/>
        </w:r>
        <w:r w:rsidRPr="007849BF">
          <w:rPr>
            <w:webHidden/>
            <w:color w:val="621042"/>
          </w:rPr>
          <w:t>19</w:t>
        </w:r>
        <w:r w:rsidRPr="007849BF">
          <w:rPr>
            <w:webHidden/>
            <w:color w:val="621042"/>
          </w:rPr>
          <w:fldChar w:fldCharType="end"/>
        </w:r>
      </w:hyperlink>
    </w:p>
    <w:p w14:paraId="142421C7" w14:textId="1241C6F0"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796" w:history="1">
        <w:r w:rsidRPr="007849BF">
          <w:rPr>
            <w:rStyle w:val="Hyperlink"/>
            <w:color w:val="621042"/>
          </w:rPr>
          <w:t>There is increased confidence in New Zealand’s privacy system</w:t>
        </w:r>
        <w:r w:rsidRPr="007849BF">
          <w:rPr>
            <w:webHidden/>
            <w:color w:val="621042"/>
          </w:rPr>
          <w:tab/>
        </w:r>
        <w:r w:rsidRPr="007849BF">
          <w:rPr>
            <w:webHidden/>
            <w:color w:val="621042"/>
          </w:rPr>
          <w:fldChar w:fldCharType="begin"/>
        </w:r>
        <w:r w:rsidRPr="007849BF">
          <w:rPr>
            <w:webHidden/>
            <w:color w:val="621042"/>
          </w:rPr>
          <w:instrText xml:space="preserve"> PAGEREF _Toc233974796 \h </w:instrText>
        </w:r>
        <w:r w:rsidRPr="007849BF">
          <w:rPr>
            <w:webHidden/>
            <w:color w:val="621042"/>
          </w:rPr>
        </w:r>
        <w:r w:rsidRPr="007849BF">
          <w:rPr>
            <w:webHidden/>
            <w:color w:val="621042"/>
          </w:rPr>
          <w:fldChar w:fldCharType="separate"/>
        </w:r>
        <w:r w:rsidRPr="007849BF">
          <w:rPr>
            <w:webHidden/>
            <w:color w:val="621042"/>
          </w:rPr>
          <w:t>20</w:t>
        </w:r>
        <w:r w:rsidRPr="007849BF">
          <w:rPr>
            <w:webHidden/>
            <w:color w:val="621042"/>
          </w:rPr>
          <w:fldChar w:fldCharType="end"/>
        </w:r>
      </w:hyperlink>
    </w:p>
    <w:p w14:paraId="493097C0" w14:textId="555B127D"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797" w:history="1">
        <w:r w:rsidRPr="007849BF">
          <w:rPr>
            <w:rStyle w:val="Hyperlink"/>
            <w:color w:val="621042"/>
          </w:rPr>
          <w:t>Our objectives</w:t>
        </w:r>
        <w:r w:rsidRPr="007849BF">
          <w:rPr>
            <w:webHidden/>
            <w:color w:val="621042"/>
          </w:rPr>
          <w:tab/>
        </w:r>
        <w:r w:rsidRPr="007849BF">
          <w:rPr>
            <w:webHidden/>
            <w:color w:val="621042"/>
          </w:rPr>
          <w:fldChar w:fldCharType="begin"/>
        </w:r>
        <w:r w:rsidRPr="007849BF">
          <w:rPr>
            <w:webHidden/>
            <w:color w:val="621042"/>
          </w:rPr>
          <w:instrText xml:space="preserve"> PAGEREF _Toc233974797 \h </w:instrText>
        </w:r>
        <w:r w:rsidRPr="007849BF">
          <w:rPr>
            <w:webHidden/>
            <w:color w:val="621042"/>
          </w:rPr>
        </w:r>
        <w:r w:rsidRPr="007849BF">
          <w:rPr>
            <w:webHidden/>
            <w:color w:val="621042"/>
          </w:rPr>
          <w:fldChar w:fldCharType="separate"/>
        </w:r>
        <w:r w:rsidRPr="007849BF">
          <w:rPr>
            <w:webHidden/>
            <w:color w:val="621042"/>
          </w:rPr>
          <w:t>21</w:t>
        </w:r>
        <w:r w:rsidRPr="007849BF">
          <w:rPr>
            <w:webHidden/>
            <w:color w:val="621042"/>
          </w:rPr>
          <w:fldChar w:fldCharType="end"/>
        </w:r>
      </w:hyperlink>
    </w:p>
    <w:p w14:paraId="683A6D06" w14:textId="53FD1CF2"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798" w:history="1">
        <w:r w:rsidRPr="007849BF">
          <w:rPr>
            <w:rStyle w:val="Hyperlink"/>
            <w:color w:val="621042"/>
          </w:rPr>
          <w:t>We advocate for and empower people and communities who are more likely to be vulnerable to serious privacy harm</w:t>
        </w:r>
        <w:r w:rsidRPr="007849BF">
          <w:rPr>
            <w:webHidden/>
            <w:color w:val="621042"/>
          </w:rPr>
          <w:tab/>
        </w:r>
        <w:r w:rsidRPr="007849BF">
          <w:rPr>
            <w:webHidden/>
            <w:color w:val="621042"/>
          </w:rPr>
          <w:fldChar w:fldCharType="begin"/>
        </w:r>
        <w:r w:rsidRPr="007849BF">
          <w:rPr>
            <w:webHidden/>
            <w:color w:val="621042"/>
          </w:rPr>
          <w:instrText xml:space="preserve"> PAGEREF _Toc233974798 \h </w:instrText>
        </w:r>
        <w:r w:rsidRPr="007849BF">
          <w:rPr>
            <w:webHidden/>
            <w:color w:val="621042"/>
          </w:rPr>
        </w:r>
        <w:r w:rsidRPr="007849BF">
          <w:rPr>
            <w:webHidden/>
            <w:color w:val="621042"/>
          </w:rPr>
          <w:fldChar w:fldCharType="separate"/>
        </w:r>
        <w:r w:rsidRPr="007849BF">
          <w:rPr>
            <w:webHidden/>
            <w:color w:val="621042"/>
          </w:rPr>
          <w:t>21</w:t>
        </w:r>
        <w:r w:rsidRPr="007849BF">
          <w:rPr>
            <w:webHidden/>
            <w:color w:val="621042"/>
          </w:rPr>
          <w:fldChar w:fldCharType="end"/>
        </w:r>
      </w:hyperlink>
    </w:p>
    <w:p w14:paraId="24757BF0" w14:textId="7C00A866"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799" w:history="1">
        <w:r w:rsidRPr="007849BF">
          <w:rPr>
            <w:rStyle w:val="Hyperlink"/>
            <w:color w:val="621042"/>
          </w:rPr>
          <w:t>We provide direction and guidance to agencies that makes our expectations clear</w:t>
        </w:r>
        <w:r w:rsidRPr="007849BF">
          <w:rPr>
            <w:webHidden/>
            <w:color w:val="621042"/>
          </w:rPr>
          <w:tab/>
        </w:r>
        <w:r w:rsidRPr="007849BF">
          <w:rPr>
            <w:webHidden/>
            <w:color w:val="621042"/>
          </w:rPr>
          <w:fldChar w:fldCharType="begin"/>
        </w:r>
        <w:r w:rsidRPr="007849BF">
          <w:rPr>
            <w:webHidden/>
            <w:color w:val="621042"/>
          </w:rPr>
          <w:instrText xml:space="preserve"> PAGEREF _Toc233974799 \h </w:instrText>
        </w:r>
        <w:r w:rsidRPr="007849BF">
          <w:rPr>
            <w:webHidden/>
            <w:color w:val="621042"/>
          </w:rPr>
        </w:r>
        <w:r w:rsidRPr="007849BF">
          <w:rPr>
            <w:webHidden/>
            <w:color w:val="621042"/>
          </w:rPr>
          <w:fldChar w:fldCharType="separate"/>
        </w:r>
        <w:r w:rsidRPr="007849BF">
          <w:rPr>
            <w:webHidden/>
            <w:color w:val="621042"/>
          </w:rPr>
          <w:t>21</w:t>
        </w:r>
        <w:r w:rsidRPr="007849BF">
          <w:rPr>
            <w:webHidden/>
            <w:color w:val="621042"/>
          </w:rPr>
          <w:fldChar w:fldCharType="end"/>
        </w:r>
      </w:hyperlink>
    </w:p>
    <w:p w14:paraId="4A206A39" w14:textId="582C5DCF"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800" w:history="1">
        <w:r w:rsidRPr="007849BF">
          <w:rPr>
            <w:rStyle w:val="Hyperlink"/>
            <w:color w:val="621042"/>
          </w:rPr>
          <w:t>We use our investigation and compliance powers to hold agencies to account for serious privacy harm</w:t>
        </w:r>
        <w:r w:rsidRPr="007849BF">
          <w:rPr>
            <w:webHidden/>
            <w:color w:val="621042"/>
          </w:rPr>
          <w:tab/>
        </w:r>
        <w:r w:rsidRPr="007849BF">
          <w:rPr>
            <w:webHidden/>
            <w:color w:val="621042"/>
          </w:rPr>
          <w:fldChar w:fldCharType="begin"/>
        </w:r>
        <w:r w:rsidRPr="007849BF">
          <w:rPr>
            <w:webHidden/>
            <w:color w:val="621042"/>
          </w:rPr>
          <w:instrText xml:space="preserve"> PAGEREF _Toc233974800 \h </w:instrText>
        </w:r>
        <w:r w:rsidRPr="007849BF">
          <w:rPr>
            <w:webHidden/>
            <w:color w:val="621042"/>
          </w:rPr>
        </w:r>
        <w:r w:rsidRPr="007849BF">
          <w:rPr>
            <w:webHidden/>
            <w:color w:val="621042"/>
          </w:rPr>
          <w:fldChar w:fldCharType="separate"/>
        </w:r>
        <w:r w:rsidRPr="007849BF">
          <w:rPr>
            <w:webHidden/>
            <w:color w:val="621042"/>
          </w:rPr>
          <w:t>22</w:t>
        </w:r>
        <w:r w:rsidRPr="007849BF">
          <w:rPr>
            <w:webHidden/>
            <w:color w:val="621042"/>
          </w:rPr>
          <w:fldChar w:fldCharType="end"/>
        </w:r>
      </w:hyperlink>
    </w:p>
    <w:p w14:paraId="5897E3D9" w14:textId="5C17B37C" w:rsidR="007849BF" w:rsidRPr="007849BF" w:rsidRDefault="007849BF">
      <w:pPr>
        <w:pStyle w:val="TOC2"/>
        <w:rPr>
          <w:rFonts w:asciiTheme="minorHAnsi" w:eastAsiaTheme="minorEastAsia" w:hAnsiTheme="minorHAnsi" w:cstheme="minorBidi"/>
          <w:color w:val="621042"/>
          <w:kern w:val="2"/>
          <w:sz w:val="24"/>
          <w:szCs w:val="24"/>
          <w:lang w:eastAsia="en-NZ"/>
          <w14:ligatures w14:val="standardContextual"/>
        </w:rPr>
      </w:pPr>
      <w:hyperlink w:anchor="_Toc233974801" w:history="1">
        <w:r w:rsidRPr="007849BF">
          <w:rPr>
            <w:rStyle w:val="Hyperlink"/>
            <w:color w:val="621042"/>
          </w:rPr>
          <w:t>We take account of te ao Māori perspectives on privacy</w:t>
        </w:r>
        <w:r w:rsidRPr="007849BF">
          <w:rPr>
            <w:webHidden/>
            <w:color w:val="621042"/>
          </w:rPr>
          <w:tab/>
        </w:r>
        <w:r w:rsidRPr="007849BF">
          <w:rPr>
            <w:webHidden/>
            <w:color w:val="621042"/>
          </w:rPr>
          <w:fldChar w:fldCharType="begin"/>
        </w:r>
        <w:r w:rsidRPr="007849BF">
          <w:rPr>
            <w:webHidden/>
            <w:color w:val="621042"/>
          </w:rPr>
          <w:instrText xml:space="preserve"> PAGEREF _Toc233974801 \h </w:instrText>
        </w:r>
        <w:r w:rsidRPr="007849BF">
          <w:rPr>
            <w:webHidden/>
            <w:color w:val="621042"/>
          </w:rPr>
        </w:r>
        <w:r w:rsidRPr="007849BF">
          <w:rPr>
            <w:webHidden/>
            <w:color w:val="621042"/>
          </w:rPr>
          <w:fldChar w:fldCharType="separate"/>
        </w:r>
        <w:r w:rsidRPr="007849BF">
          <w:rPr>
            <w:webHidden/>
            <w:color w:val="621042"/>
          </w:rPr>
          <w:t>22</w:t>
        </w:r>
        <w:r w:rsidRPr="007849BF">
          <w:rPr>
            <w:webHidden/>
            <w:color w:val="621042"/>
          </w:rPr>
          <w:fldChar w:fldCharType="end"/>
        </w:r>
      </w:hyperlink>
    </w:p>
    <w:p w14:paraId="560CDF30" w14:textId="7B936CEB"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802" w:history="1">
        <w:r w:rsidRPr="007849BF">
          <w:rPr>
            <w:rStyle w:val="Hyperlink"/>
            <w:color w:val="621042"/>
          </w:rPr>
          <w:t>Our values</w:t>
        </w:r>
        <w:r w:rsidRPr="007849BF">
          <w:rPr>
            <w:webHidden/>
            <w:color w:val="621042"/>
          </w:rPr>
          <w:tab/>
        </w:r>
        <w:r w:rsidRPr="007849BF">
          <w:rPr>
            <w:webHidden/>
            <w:color w:val="621042"/>
          </w:rPr>
          <w:fldChar w:fldCharType="begin"/>
        </w:r>
        <w:r w:rsidRPr="007849BF">
          <w:rPr>
            <w:webHidden/>
            <w:color w:val="621042"/>
          </w:rPr>
          <w:instrText xml:space="preserve"> PAGEREF _Toc233974802 \h </w:instrText>
        </w:r>
        <w:r w:rsidRPr="007849BF">
          <w:rPr>
            <w:webHidden/>
            <w:color w:val="621042"/>
          </w:rPr>
        </w:r>
        <w:r w:rsidRPr="007849BF">
          <w:rPr>
            <w:webHidden/>
            <w:color w:val="621042"/>
          </w:rPr>
          <w:fldChar w:fldCharType="separate"/>
        </w:r>
        <w:r w:rsidRPr="007849BF">
          <w:rPr>
            <w:webHidden/>
            <w:color w:val="621042"/>
          </w:rPr>
          <w:t>24</w:t>
        </w:r>
        <w:r w:rsidRPr="007849BF">
          <w:rPr>
            <w:webHidden/>
            <w:color w:val="621042"/>
          </w:rPr>
          <w:fldChar w:fldCharType="end"/>
        </w:r>
      </w:hyperlink>
    </w:p>
    <w:p w14:paraId="46DB08BB" w14:textId="126FA10E" w:rsidR="007849BF" w:rsidRPr="007849BF" w:rsidRDefault="007849BF">
      <w:pPr>
        <w:pStyle w:val="TOC1"/>
        <w:rPr>
          <w:rFonts w:asciiTheme="minorHAnsi" w:eastAsiaTheme="minorEastAsia" w:hAnsiTheme="minorHAnsi"/>
          <w:b w:val="0"/>
          <w:color w:val="621042"/>
          <w:kern w:val="2"/>
          <w:sz w:val="24"/>
          <w:szCs w:val="24"/>
          <w:lang w:eastAsia="en-NZ"/>
          <w14:ligatures w14:val="standardContextual"/>
        </w:rPr>
      </w:pPr>
      <w:hyperlink w:anchor="_Toc233974803" w:history="1">
        <w:r w:rsidRPr="007849BF">
          <w:rPr>
            <w:rStyle w:val="Hyperlink"/>
            <w:color w:val="621042"/>
          </w:rPr>
          <w:t>Our organisational health and capability</w:t>
        </w:r>
        <w:r w:rsidRPr="007849BF">
          <w:rPr>
            <w:webHidden/>
            <w:color w:val="621042"/>
          </w:rPr>
          <w:tab/>
        </w:r>
        <w:r w:rsidRPr="007849BF">
          <w:rPr>
            <w:webHidden/>
            <w:color w:val="621042"/>
          </w:rPr>
          <w:fldChar w:fldCharType="begin"/>
        </w:r>
        <w:r w:rsidRPr="007849BF">
          <w:rPr>
            <w:webHidden/>
            <w:color w:val="621042"/>
          </w:rPr>
          <w:instrText xml:space="preserve"> PAGEREF _Toc233974803 \h </w:instrText>
        </w:r>
        <w:r w:rsidRPr="007849BF">
          <w:rPr>
            <w:webHidden/>
            <w:color w:val="621042"/>
          </w:rPr>
        </w:r>
        <w:r w:rsidRPr="007849BF">
          <w:rPr>
            <w:webHidden/>
            <w:color w:val="621042"/>
          </w:rPr>
          <w:fldChar w:fldCharType="separate"/>
        </w:r>
        <w:r w:rsidRPr="007849BF">
          <w:rPr>
            <w:webHidden/>
            <w:color w:val="621042"/>
          </w:rPr>
          <w:t>25</w:t>
        </w:r>
        <w:r w:rsidRPr="007849BF">
          <w:rPr>
            <w:webHidden/>
            <w:color w:val="621042"/>
          </w:rPr>
          <w:fldChar w:fldCharType="end"/>
        </w:r>
      </w:hyperlink>
    </w:p>
    <w:p w14:paraId="41077093" w14:textId="5BEAD509" w:rsidR="00FE1C48" w:rsidRPr="0061061F" w:rsidRDefault="00B20556" w:rsidP="004A375B">
      <w:pPr>
        <w:pStyle w:val="Heading1"/>
      </w:pPr>
      <w:r w:rsidRPr="00600C21">
        <w:fldChar w:fldCharType="end"/>
      </w:r>
    </w:p>
    <w:p w14:paraId="18DBE7A5" w14:textId="54FFE4C6" w:rsidR="004E1E5F" w:rsidRDefault="004E1E5F">
      <w:pPr>
        <w:rPr>
          <w:sz w:val="18"/>
          <w:szCs w:val="18"/>
          <w:highlight w:val="green"/>
          <w:lang w:val="en-NZ"/>
        </w:rPr>
      </w:pPr>
      <w:r>
        <w:rPr>
          <w:sz w:val="18"/>
          <w:szCs w:val="18"/>
          <w:highlight w:val="green"/>
          <w:lang w:val="en-NZ"/>
        </w:rPr>
        <w:br w:type="page"/>
      </w:r>
    </w:p>
    <w:p w14:paraId="4C5ADBBD" w14:textId="169A9C7C" w:rsidR="00574514" w:rsidRPr="007E3885" w:rsidRDefault="00423386" w:rsidP="00574514">
      <w:pPr>
        <w:pStyle w:val="Heading1"/>
      </w:pPr>
      <w:bookmarkStart w:id="0" w:name="_Toc121478223"/>
      <w:bookmarkStart w:id="1" w:name="_Toc233974784"/>
      <w:r w:rsidRPr="00063D27">
        <w:lastRenderedPageBreak/>
        <w:t>Foreword</w:t>
      </w:r>
      <w:bookmarkEnd w:id="0"/>
      <w:bookmarkEnd w:id="1"/>
    </w:p>
    <w:p w14:paraId="02B9041B" w14:textId="77777777" w:rsidR="00FE1C48" w:rsidRDefault="00FE1C48" w:rsidP="00FE1C48">
      <w:pPr>
        <w:rPr>
          <w:lang w:val="en-NZ"/>
        </w:rPr>
      </w:pPr>
    </w:p>
    <w:p w14:paraId="7BD538B4" w14:textId="2F1362A4" w:rsidR="005D4613" w:rsidRDefault="005D4613" w:rsidP="0011189F">
      <w:pPr>
        <w:spacing w:line="360" w:lineRule="auto"/>
        <w:rPr>
          <w:rFonts w:cs="Arial"/>
          <w:lang w:val="en-NZ"/>
        </w:rPr>
      </w:pPr>
      <w:r>
        <w:rPr>
          <w:rFonts w:cs="Arial"/>
          <w:lang w:val="en-NZ"/>
        </w:rPr>
        <w:t xml:space="preserve">Privacy is precious. </w:t>
      </w:r>
      <w:r w:rsidR="0028637B">
        <w:rPr>
          <w:rFonts w:cs="Arial"/>
          <w:lang w:val="en-NZ"/>
        </w:rPr>
        <w:t xml:space="preserve">You might see it in a </w:t>
      </w:r>
      <w:r>
        <w:rPr>
          <w:rFonts w:cs="Arial"/>
          <w:lang w:val="en-NZ"/>
        </w:rPr>
        <w:t xml:space="preserve">large </w:t>
      </w:r>
      <w:r w:rsidR="0028637B">
        <w:rPr>
          <w:rFonts w:cs="Arial"/>
          <w:lang w:val="en-NZ"/>
        </w:rPr>
        <w:t xml:space="preserve">event </w:t>
      </w:r>
      <w:r>
        <w:rPr>
          <w:rFonts w:cs="Arial"/>
          <w:lang w:val="en-NZ"/>
        </w:rPr>
        <w:t xml:space="preserve">covered across </w:t>
      </w:r>
      <w:r w:rsidR="0028637B">
        <w:rPr>
          <w:rFonts w:cs="Arial"/>
          <w:lang w:val="en-NZ"/>
        </w:rPr>
        <w:t xml:space="preserve">all </w:t>
      </w:r>
      <w:r>
        <w:rPr>
          <w:rFonts w:cs="Arial"/>
          <w:lang w:val="en-NZ"/>
        </w:rPr>
        <w:t xml:space="preserve">media outlets, such as a hacker </w:t>
      </w:r>
      <w:r w:rsidR="0028637B">
        <w:rPr>
          <w:rFonts w:cs="Arial"/>
          <w:lang w:val="en-NZ"/>
        </w:rPr>
        <w:t>st</w:t>
      </w:r>
      <w:r w:rsidR="00F97316">
        <w:rPr>
          <w:rFonts w:cs="Arial"/>
          <w:lang w:val="en-NZ"/>
        </w:rPr>
        <w:t>ealing</w:t>
      </w:r>
      <w:r w:rsidR="0028637B">
        <w:rPr>
          <w:rFonts w:cs="Arial"/>
          <w:lang w:val="en-NZ"/>
        </w:rPr>
        <w:t xml:space="preserve"> the health information of </w:t>
      </w:r>
      <w:r>
        <w:rPr>
          <w:rFonts w:cs="Arial"/>
          <w:lang w:val="en-NZ"/>
        </w:rPr>
        <w:t xml:space="preserve">tens of thousands of New Zealanders. </w:t>
      </w:r>
      <w:r w:rsidR="00570505">
        <w:rPr>
          <w:rFonts w:cs="Arial"/>
          <w:lang w:val="en-NZ"/>
        </w:rPr>
        <w:t>P</w:t>
      </w:r>
      <w:r w:rsidR="0028637B">
        <w:rPr>
          <w:rFonts w:cs="Arial"/>
          <w:lang w:val="en-NZ"/>
        </w:rPr>
        <w:t xml:space="preserve">rivacy can also be felt in a small </w:t>
      </w:r>
      <w:r>
        <w:rPr>
          <w:rFonts w:cs="Arial"/>
          <w:lang w:val="en-NZ"/>
        </w:rPr>
        <w:t xml:space="preserve">but deeply harmful </w:t>
      </w:r>
      <w:r w:rsidR="0028637B">
        <w:rPr>
          <w:rFonts w:cs="Arial"/>
          <w:lang w:val="en-NZ"/>
        </w:rPr>
        <w:t xml:space="preserve">event, </w:t>
      </w:r>
      <w:r>
        <w:rPr>
          <w:rFonts w:cs="Arial"/>
          <w:lang w:val="en-NZ"/>
        </w:rPr>
        <w:t xml:space="preserve">such as </w:t>
      </w:r>
      <w:r w:rsidR="00E86D93">
        <w:rPr>
          <w:rFonts w:cs="Arial"/>
          <w:lang w:val="en-NZ"/>
        </w:rPr>
        <w:t xml:space="preserve">a </w:t>
      </w:r>
      <w:r w:rsidR="00570505">
        <w:rPr>
          <w:rFonts w:cs="Arial"/>
          <w:lang w:val="en-NZ"/>
        </w:rPr>
        <w:t xml:space="preserve">single </w:t>
      </w:r>
      <w:r w:rsidR="00E86D93">
        <w:rPr>
          <w:rFonts w:cs="Arial"/>
          <w:lang w:val="en-NZ"/>
        </w:rPr>
        <w:t>mistaken disclosure leading to threats of violence and harm.</w:t>
      </w:r>
      <w:r>
        <w:rPr>
          <w:rFonts w:cs="Arial"/>
          <w:lang w:val="en-NZ"/>
        </w:rPr>
        <w:t xml:space="preserve"> </w:t>
      </w:r>
      <w:r w:rsidR="0028637B">
        <w:rPr>
          <w:rFonts w:cs="Arial"/>
          <w:lang w:val="en-NZ"/>
        </w:rPr>
        <w:t>Privacy is precious to all of us</w:t>
      </w:r>
      <w:r w:rsidR="00217863">
        <w:rPr>
          <w:rFonts w:cs="Arial"/>
          <w:lang w:val="en-NZ"/>
        </w:rPr>
        <w:t xml:space="preserve"> - </w:t>
      </w:r>
      <w:r w:rsidR="0028637B">
        <w:rPr>
          <w:rFonts w:cs="Arial"/>
          <w:lang w:val="en-NZ"/>
        </w:rPr>
        <w:t>w</w:t>
      </w:r>
      <w:r>
        <w:rPr>
          <w:rFonts w:cs="Arial"/>
          <w:lang w:val="en-NZ"/>
        </w:rPr>
        <w:t>e all have information that we want to protect.</w:t>
      </w:r>
    </w:p>
    <w:p w14:paraId="25E2DC3A" w14:textId="50EBF0AA" w:rsidR="00164FCA" w:rsidRDefault="005102FA" w:rsidP="0011189F">
      <w:pPr>
        <w:spacing w:line="360" w:lineRule="auto"/>
        <w:rPr>
          <w:rFonts w:cs="Arial"/>
          <w:lang w:val="en-NZ"/>
        </w:rPr>
      </w:pPr>
      <w:r>
        <w:rPr>
          <w:rFonts w:cs="Arial"/>
          <w:lang w:val="en-NZ"/>
        </w:rPr>
        <w:t>This document sets out how my Office will</w:t>
      </w:r>
      <w:r w:rsidR="00BF7102">
        <w:rPr>
          <w:rFonts w:cs="Arial"/>
          <w:lang w:val="en-NZ"/>
        </w:rPr>
        <w:t xml:space="preserve"> strive to</w:t>
      </w:r>
      <w:r>
        <w:rPr>
          <w:rFonts w:cs="Arial"/>
          <w:lang w:val="en-NZ"/>
        </w:rPr>
        <w:t xml:space="preserve"> achieve its </w:t>
      </w:r>
      <w:r w:rsidR="00B3638B" w:rsidRPr="00B3638B">
        <w:rPr>
          <w:rFonts w:cs="Arial"/>
          <w:lang w:val="en-NZ"/>
        </w:rPr>
        <w:t xml:space="preserve">purpose </w:t>
      </w:r>
      <w:r>
        <w:rPr>
          <w:rFonts w:cs="Arial"/>
          <w:lang w:val="en-NZ"/>
        </w:rPr>
        <w:t xml:space="preserve">of </w:t>
      </w:r>
      <w:r w:rsidR="00B3638B" w:rsidRPr="00B3638B">
        <w:rPr>
          <w:rFonts w:cs="Arial"/>
          <w:lang w:val="en-NZ"/>
        </w:rPr>
        <w:t>mak</w:t>
      </w:r>
      <w:r>
        <w:rPr>
          <w:rFonts w:cs="Arial"/>
          <w:lang w:val="en-NZ"/>
        </w:rPr>
        <w:t>ing</w:t>
      </w:r>
      <w:r w:rsidR="00B3638B" w:rsidRPr="00B3638B">
        <w:rPr>
          <w:rFonts w:cs="Arial"/>
          <w:lang w:val="en-NZ"/>
        </w:rPr>
        <w:t xml:space="preserve"> privacy a core focus for </w:t>
      </w:r>
      <w:r>
        <w:rPr>
          <w:rFonts w:cs="Arial"/>
          <w:lang w:val="en-NZ"/>
        </w:rPr>
        <w:t xml:space="preserve">all </w:t>
      </w:r>
      <w:r w:rsidR="00B3638B" w:rsidRPr="00B3638B">
        <w:rPr>
          <w:rFonts w:cs="Arial"/>
          <w:lang w:val="en-NZ"/>
        </w:rPr>
        <w:t>agencies</w:t>
      </w:r>
      <w:r w:rsidR="00BF7102">
        <w:rPr>
          <w:rFonts w:cs="Arial"/>
          <w:lang w:val="en-NZ"/>
        </w:rPr>
        <w:t xml:space="preserve">. The scope of this vision is broad – it applies to </w:t>
      </w:r>
      <w:r>
        <w:rPr>
          <w:rFonts w:cs="Arial"/>
          <w:lang w:val="en-NZ"/>
        </w:rPr>
        <w:t>compan</w:t>
      </w:r>
      <w:r w:rsidR="00164FCA">
        <w:rPr>
          <w:rFonts w:cs="Arial"/>
          <w:lang w:val="en-NZ"/>
        </w:rPr>
        <w:t>ies</w:t>
      </w:r>
      <w:r>
        <w:rPr>
          <w:rFonts w:cs="Arial"/>
          <w:lang w:val="en-NZ"/>
        </w:rPr>
        <w:t>, government department</w:t>
      </w:r>
      <w:r w:rsidR="00164FCA">
        <w:rPr>
          <w:rFonts w:cs="Arial"/>
          <w:lang w:val="en-NZ"/>
        </w:rPr>
        <w:t>s</w:t>
      </w:r>
      <w:r>
        <w:rPr>
          <w:rFonts w:cs="Arial"/>
          <w:lang w:val="en-NZ"/>
        </w:rPr>
        <w:t xml:space="preserve"> </w:t>
      </w:r>
      <w:r w:rsidR="00604084">
        <w:rPr>
          <w:rFonts w:cs="Arial"/>
          <w:lang w:val="en-NZ"/>
        </w:rPr>
        <w:t>and</w:t>
      </w:r>
      <w:r>
        <w:rPr>
          <w:rFonts w:cs="Arial"/>
          <w:lang w:val="en-NZ"/>
        </w:rPr>
        <w:t xml:space="preserve"> not-for-profit</w:t>
      </w:r>
      <w:r w:rsidR="00164FCA">
        <w:rPr>
          <w:rFonts w:cs="Arial"/>
          <w:lang w:val="en-NZ"/>
        </w:rPr>
        <w:t>s</w:t>
      </w:r>
      <w:r w:rsidR="00B3638B" w:rsidRPr="00B3638B">
        <w:rPr>
          <w:rFonts w:cs="Arial"/>
          <w:lang w:val="en-NZ"/>
        </w:rPr>
        <w:t xml:space="preserve">. </w:t>
      </w:r>
      <w:r w:rsidR="00BF7102">
        <w:rPr>
          <w:rFonts w:cs="Arial"/>
          <w:lang w:val="en-NZ"/>
        </w:rPr>
        <w:t xml:space="preserve">But it is important too, as we are doing this to </w:t>
      </w:r>
      <w:r w:rsidR="00B3638B" w:rsidRPr="00B3638B">
        <w:rPr>
          <w:rFonts w:cs="Arial"/>
          <w:lang w:val="en-NZ"/>
        </w:rPr>
        <w:t>protect New Zealanders from harm, enable agencies to achieve their own objectives, and to safeguard our free and democratic society.</w:t>
      </w:r>
    </w:p>
    <w:p w14:paraId="0FF4E850" w14:textId="5389C7C1" w:rsidR="00BF7102" w:rsidRPr="00B3638B" w:rsidRDefault="00BF7102" w:rsidP="0011189F">
      <w:pPr>
        <w:spacing w:line="360" w:lineRule="auto"/>
        <w:rPr>
          <w:rFonts w:cs="Arial"/>
          <w:lang w:val="en-NZ"/>
        </w:rPr>
      </w:pPr>
      <w:r w:rsidRPr="00B3638B">
        <w:rPr>
          <w:rFonts w:cs="Arial"/>
          <w:lang w:val="en-NZ"/>
        </w:rPr>
        <w:t>I do not underestimate the challenge</w:t>
      </w:r>
      <w:r>
        <w:rPr>
          <w:rFonts w:cs="Arial"/>
          <w:lang w:val="en-NZ"/>
        </w:rPr>
        <w:t>s</w:t>
      </w:r>
      <w:r w:rsidRPr="00B3638B">
        <w:rPr>
          <w:rFonts w:cs="Arial"/>
          <w:lang w:val="en-NZ"/>
        </w:rPr>
        <w:t xml:space="preserve"> before us. </w:t>
      </w:r>
      <w:r>
        <w:rPr>
          <w:rFonts w:cs="Arial"/>
          <w:lang w:val="en-NZ"/>
        </w:rPr>
        <w:t>N</w:t>
      </w:r>
      <w:r w:rsidRPr="00B3638B">
        <w:rPr>
          <w:rFonts w:cs="Arial"/>
          <w:lang w:val="en-NZ"/>
        </w:rPr>
        <w:t>ew privacy-intrusive technologies</w:t>
      </w:r>
      <w:r>
        <w:rPr>
          <w:rFonts w:cs="Arial"/>
          <w:lang w:val="en-NZ"/>
        </w:rPr>
        <w:t xml:space="preserve"> are constantly in development</w:t>
      </w:r>
      <w:r w:rsidRPr="00B3638B">
        <w:rPr>
          <w:rFonts w:cs="Arial"/>
          <w:lang w:val="en-NZ"/>
        </w:rPr>
        <w:t>, the number of serious privacy breaches</w:t>
      </w:r>
      <w:r>
        <w:rPr>
          <w:rFonts w:cs="Arial"/>
          <w:lang w:val="en-NZ"/>
        </w:rPr>
        <w:t xml:space="preserve"> is increasing</w:t>
      </w:r>
      <w:r w:rsidRPr="00B3638B">
        <w:rPr>
          <w:rFonts w:cs="Arial"/>
          <w:lang w:val="en-NZ"/>
        </w:rPr>
        <w:t xml:space="preserve">, and </w:t>
      </w:r>
      <w:r>
        <w:rPr>
          <w:rFonts w:cs="Arial"/>
          <w:lang w:val="en-NZ"/>
        </w:rPr>
        <w:t xml:space="preserve">New Zealanders have </w:t>
      </w:r>
      <w:r w:rsidRPr="00B3638B">
        <w:rPr>
          <w:rFonts w:cs="Arial"/>
          <w:lang w:val="en-NZ"/>
        </w:rPr>
        <w:t xml:space="preserve">high levels of concern about </w:t>
      </w:r>
      <w:r>
        <w:rPr>
          <w:rFonts w:cs="Arial"/>
          <w:lang w:val="en-NZ"/>
        </w:rPr>
        <w:t xml:space="preserve">protecting </w:t>
      </w:r>
      <w:r w:rsidRPr="00B3638B">
        <w:rPr>
          <w:rFonts w:cs="Arial"/>
          <w:lang w:val="en-NZ"/>
        </w:rPr>
        <w:t>the</w:t>
      </w:r>
      <w:r>
        <w:rPr>
          <w:rFonts w:cs="Arial"/>
          <w:lang w:val="en-NZ"/>
        </w:rPr>
        <w:t xml:space="preserve"> </w:t>
      </w:r>
      <w:r w:rsidRPr="00B3638B">
        <w:rPr>
          <w:rFonts w:cs="Arial"/>
          <w:lang w:val="en-NZ"/>
        </w:rPr>
        <w:t>privacy</w:t>
      </w:r>
      <w:r>
        <w:rPr>
          <w:rFonts w:cs="Arial"/>
          <w:lang w:val="en-NZ"/>
        </w:rPr>
        <w:t xml:space="preserve"> of themselves and those they love</w:t>
      </w:r>
      <w:r w:rsidRPr="00B3638B">
        <w:rPr>
          <w:rFonts w:cs="Arial"/>
          <w:lang w:val="en-NZ"/>
        </w:rPr>
        <w:t>.</w:t>
      </w:r>
    </w:p>
    <w:p w14:paraId="235843E5" w14:textId="791F1F3A" w:rsidR="00B3638B" w:rsidRPr="00B3638B" w:rsidRDefault="00B3638B" w:rsidP="0011189F">
      <w:pPr>
        <w:spacing w:after="0" w:line="360" w:lineRule="auto"/>
        <w:rPr>
          <w:rFonts w:cs="Arial"/>
          <w:lang w:val="en-NZ"/>
        </w:rPr>
      </w:pPr>
      <w:r w:rsidRPr="00B3638B">
        <w:rPr>
          <w:rFonts w:cs="Arial"/>
          <w:lang w:val="en-NZ"/>
        </w:rPr>
        <w:t>Over the coming years, through our own efforts, and through collaboration with others, our aim is to see a nation where:</w:t>
      </w:r>
    </w:p>
    <w:p w14:paraId="0C317F7D" w14:textId="77777777" w:rsidR="00B3638B" w:rsidRPr="00B3638B" w:rsidRDefault="00B3638B" w:rsidP="0011189F">
      <w:pPr>
        <w:pStyle w:val="ListParagraph"/>
        <w:numPr>
          <w:ilvl w:val="0"/>
          <w:numId w:val="24"/>
        </w:numPr>
        <w:spacing w:before="0" w:line="360" w:lineRule="auto"/>
        <w:ind w:left="714" w:hanging="357"/>
        <w:rPr>
          <w:rFonts w:cs="Arial"/>
          <w:lang w:val="en-NZ"/>
        </w:rPr>
      </w:pPr>
      <w:r w:rsidRPr="00B3638B">
        <w:rPr>
          <w:rFonts w:cs="Arial"/>
          <w:lang w:val="en-NZ"/>
        </w:rPr>
        <w:t>Individuals have a greater understanding of their privacy rights and use them more.</w:t>
      </w:r>
    </w:p>
    <w:p w14:paraId="61F482F9" w14:textId="77777777" w:rsidR="00B3638B" w:rsidRPr="00B3638B" w:rsidRDefault="00B3638B" w:rsidP="0011189F">
      <w:pPr>
        <w:pStyle w:val="ListParagraph"/>
        <w:numPr>
          <w:ilvl w:val="0"/>
          <w:numId w:val="24"/>
        </w:numPr>
        <w:spacing w:line="360" w:lineRule="auto"/>
        <w:ind w:left="714" w:hanging="357"/>
        <w:rPr>
          <w:rFonts w:cs="Arial"/>
          <w:lang w:val="en-NZ"/>
        </w:rPr>
      </w:pPr>
      <w:r w:rsidRPr="00B3638B">
        <w:rPr>
          <w:rFonts w:cs="Arial"/>
          <w:lang w:val="en-NZ"/>
        </w:rPr>
        <w:t>Agencies can better achieve their own objectives by respecting the privacy rights of New Zealanders.</w:t>
      </w:r>
    </w:p>
    <w:p w14:paraId="7C517CDF" w14:textId="77777777" w:rsidR="00B3638B" w:rsidRPr="00B3638B" w:rsidRDefault="00B3638B" w:rsidP="0011189F">
      <w:pPr>
        <w:pStyle w:val="ListParagraph"/>
        <w:numPr>
          <w:ilvl w:val="0"/>
          <w:numId w:val="24"/>
        </w:numPr>
        <w:spacing w:line="360" w:lineRule="auto"/>
        <w:ind w:left="714" w:hanging="357"/>
        <w:rPr>
          <w:rFonts w:cs="Arial"/>
          <w:lang w:val="en-NZ"/>
        </w:rPr>
      </w:pPr>
      <w:r w:rsidRPr="00B3638B">
        <w:rPr>
          <w:rFonts w:cs="Arial"/>
          <w:lang w:val="en-NZ"/>
        </w:rPr>
        <w:t>There is increased confidence in New Zealand’s privacy system.</w:t>
      </w:r>
    </w:p>
    <w:p w14:paraId="0842898F" w14:textId="4FDABA04" w:rsidR="00B3638B" w:rsidRPr="00B3638B" w:rsidRDefault="00D50FB2" w:rsidP="0011189F">
      <w:pPr>
        <w:spacing w:line="360" w:lineRule="auto"/>
        <w:rPr>
          <w:rFonts w:cs="Arial"/>
          <w:lang w:val="en-NZ"/>
        </w:rPr>
      </w:pPr>
      <w:r>
        <w:rPr>
          <w:rFonts w:cs="Arial"/>
          <w:lang w:val="en-NZ"/>
        </w:rPr>
        <w:t>To achieve this</w:t>
      </w:r>
      <w:r w:rsidR="00217863">
        <w:rPr>
          <w:rFonts w:cs="Arial"/>
          <w:lang w:val="en-NZ"/>
        </w:rPr>
        <w:t>,</w:t>
      </w:r>
      <w:r w:rsidR="00B3638B" w:rsidRPr="00B3638B">
        <w:rPr>
          <w:rFonts w:cs="Arial"/>
          <w:lang w:val="en-NZ"/>
        </w:rPr>
        <w:t xml:space="preserve"> we have set ourselves four </w:t>
      </w:r>
      <w:r w:rsidR="00663F37">
        <w:rPr>
          <w:rFonts w:cs="Arial"/>
          <w:lang w:val="en-NZ"/>
        </w:rPr>
        <w:t>objectives</w:t>
      </w:r>
      <w:r w:rsidR="00B3638B" w:rsidRPr="00B3638B">
        <w:rPr>
          <w:rFonts w:cs="Arial"/>
          <w:lang w:val="en-NZ"/>
        </w:rPr>
        <w:t>:</w:t>
      </w:r>
    </w:p>
    <w:p w14:paraId="7BA3F914" w14:textId="376D876E" w:rsidR="00B3638B" w:rsidRPr="0011189F" w:rsidRDefault="00B3638B" w:rsidP="0011189F">
      <w:pPr>
        <w:spacing w:line="360" w:lineRule="auto"/>
        <w:rPr>
          <w:rFonts w:cs="Arial"/>
          <w:b/>
          <w:bCs/>
          <w:lang w:val="en-NZ"/>
        </w:rPr>
      </w:pPr>
      <w:r w:rsidRPr="0011189F">
        <w:rPr>
          <w:rFonts w:cs="Arial"/>
          <w:b/>
          <w:bCs/>
          <w:lang w:val="en-NZ"/>
        </w:rPr>
        <w:t>We advocate for and empower people and communities who are more</w:t>
      </w:r>
      <w:r w:rsidR="00663F37" w:rsidRPr="0011189F">
        <w:rPr>
          <w:rFonts w:cs="Arial"/>
          <w:b/>
          <w:bCs/>
          <w:lang w:val="en-NZ"/>
        </w:rPr>
        <w:t xml:space="preserve"> likely to be </w:t>
      </w:r>
      <w:r w:rsidRPr="0011189F">
        <w:rPr>
          <w:rFonts w:cs="Arial"/>
          <w:b/>
          <w:bCs/>
          <w:lang w:val="en-NZ"/>
        </w:rPr>
        <w:t>vulnerable to serious privacy harm.</w:t>
      </w:r>
    </w:p>
    <w:p w14:paraId="5C977511" w14:textId="7477C332" w:rsidR="00B3638B" w:rsidRPr="00B3638B" w:rsidRDefault="00B3638B" w:rsidP="0011189F">
      <w:pPr>
        <w:spacing w:line="360" w:lineRule="auto"/>
        <w:rPr>
          <w:rFonts w:cs="Arial"/>
          <w:lang w:val="en-NZ"/>
        </w:rPr>
      </w:pPr>
      <w:r w:rsidRPr="00B3638B">
        <w:rPr>
          <w:rFonts w:cs="Arial"/>
          <w:lang w:val="en-NZ"/>
        </w:rPr>
        <w:t xml:space="preserve">Our work to engage New Zealanders will improve the </w:t>
      </w:r>
      <w:r w:rsidR="00663F37">
        <w:rPr>
          <w:rFonts w:cs="Arial"/>
          <w:lang w:val="en-NZ"/>
        </w:rPr>
        <w:t>awareness</w:t>
      </w:r>
      <w:r w:rsidR="00663F37" w:rsidRPr="00B3638B">
        <w:rPr>
          <w:rFonts w:cs="Arial"/>
          <w:lang w:val="en-NZ"/>
        </w:rPr>
        <w:t xml:space="preserve"> </w:t>
      </w:r>
      <w:r w:rsidRPr="00B3638B">
        <w:rPr>
          <w:rFonts w:cs="Arial"/>
          <w:lang w:val="en-NZ"/>
        </w:rPr>
        <w:t xml:space="preserve">and use of privacy rights. We will focus on those people and communities more </w:t>
      </w:r>
      <w:r w:rsidR="00663F37">
        <w:rPr>
          <w:rFonts w:cs="Arial"/>
          <w:lang w:val="en-NZ"/>
        </w:rPr>
        <w:t xml:space="preserve">likely to be </w:t>
      </w:r>
      <w:r w:rsidRPr="00B3638B">
        <w:rPr>
          <w:rFonts w:cs="Arial"/>
          <w:lang w:val="en-NZ"/>
        </w:rPr>
        <w:t xml:space="preserve">vulnerable to serious privacy harm as we believe this is how we can </w:t>
      </w:r>
      <w:proofErr w:type="spellStart"/>
      <w:r w:rsidR="00604084">
        <w:rPr>
          <w:rFonts w:cs="Arial"/>
          <w:lang w:val="en-NZ"/>
        </w:rPr>
        <w:t>e</w:t>
      </w:r>
      <w:r w:rsidRPr="00B3638B">
        <w:rPr>
          <w:rFonts w:cs="Arial"/>
          <w:lang w:val="en-NZ"/>
        </w:rPr>
        <w:t>ffect</w:t>
      </w:r>
      <w:proofErr w:type="spellEnd"/>
      <w:r w:rsidRPr="00B3638B">
        <w:rPr>
          <w:rFonts w:cs="Arial"/>
          <w:lang w:val="en-NZ"/>
        </w:rPr>
        <w:t xml:space="preserve"> the biggest change within our limited resources.</w:t>
      </w:r>
    </w:p>
    <w:p w14:paraId="3972F04E" w14:textId="77777777" w:rsidR="00B3638B" w:rsidRPr="0011189F" w:rsidRDefault="00B3638B" w:rsidP="0011189F">
      <w:pPr>
        <w:spacing w:line="360" w:lineRule="auto"/>
        <w:rPr>
          <w:rFonts w:cs="Arial"/>
          <w:b/>
          <w:bCs/>
          <w:lang w:val="en-NZ"/>
        </w:rPr>
      </w:pPr>
      <w:r w:rsidRPr="0011189F">
        <w:rPr>
          <w:rFonts w:cs="Arial"/>
          <w:b/>
          <w:bCs/>
          <w:lang w:val="en-NZ"/>
        </w:rPr>
        <w:t>We provide direction and guidance to agencies that makes our expectations clear.</w:t>
      </w:r>
    </w:p>
    <w:p w14:paraId="0979C618" w14:textId="5C85EC74" w:rsidR="00B3638B" w:rsidRPr="00B3638B" w:rsidRDefault="00B3638B" w:rsidP="0011189F">
      <w:pPr>
        <w:spacing w:line="360" w:lineRule="auto"/>
        <w:rPr>
          <w:rFonts w:cs="Arial"/>
          <w:lang w:val="en-NZ"/>
        </w:rPr>
      </w:pPr>
      <w:r w:rsidRPr="00B3638B">
        <w:rPr>
          <w:rFonts w:cs="Arial"/>
          <w:lang w:val="en-NZ"/>
        </w:rPr>
        <w:t>Agencies can only make privacy a core focus when they understand and have the capability to meet their privacy requirements. By setting clear directions and guidance</w:t>
      </w:r>
      <w:r w:rsidR="00B443F9">
        <w:rPr>
          <w:rFonts w:cs="Arial"/>
          <w:lang w:val="en-NZ"/>
        </w:rPr>
        <w:t>,</w:t>
      </w:r>
      <w:r w:rsidRPr="00B3638B">
        <w:rPr>
          <w:rFonts w:cs="Arial"/>
          <w:lang w:val="en-NZ"/>
        </w:rPr>
        <w:t xml:space="preserve"> agencies that </w:t>
      </w:r>
      <w:r w:rsidRPr="00B3638B">
        <w:rPr>
          <w:rFonts w:cs="Arial"/>
          <w:lang w:val="en-NZ"/>
        </w:rPr>
        <w:lastRenderedPageBreak/>
        <w:t xml:space="preserve">want to comply with the Privacy Act </w:t>
      </w:r>
      <w:r w:rsidR="00994E5D">
        <w:rPr>
          <w:rFonts w:cs="Arial"/>
          <w:lang w:val="en-NZ"/>
        </w:rPr>
        <w:t xml:space="preserve">2020 </w:t>
      </w:r>
      <w:r w:rsidRPr="00B3638B">
        <w:rPr>
          <w:rFonts w:cs="Arial"/>
          <w:lang w:val="en-NZ"/>
        </w:rPr>
        <w:t>will be better able to respect the privacy rights of New Zealanders and achieve their own objectives.</w:t>
      </w:r>
    </w:p>
    <w:p w14:paraId="1FB12D75" w14:textId="77777777" w:rsidR="00B3638B" w:rsidRPr="0011189F" w:rsidRDefault="00B3638B" w:rsidP="0011189F">
      <w:pPr>
        <w:spacing w:line="360" w:lineRule="auto"/>
        <w:rPr>
          <w:rFonts w:cs="Arial"/>
          <w:b/>
          <w:bCs/>
          <w:lang w:val="en-NZ"/>
        </w:rPr>
      </w:pPr>
      <w:r w:rsidRPr="0011189F">
        <w:rPr>
          <w:rFonts w:cs="Arial"/>
          <w:b/>
          <w:bCs/>
          <w:lang w:val="en-NZ"/>
        </w:rPr>
        <w:t>We use our investigation and compliance powers to hold agencies to account for serious privacy harm.</w:t>
      </w:r>
    </w:p>
    <w:p w14:paraId="6B29B7D2" w14:textId="31883F6A" w:rsidR="00B3638B" w:rsidRPr="00B3638B" w:rsidRDefault="00B3638B" w:rsidP="0011189F">
      <w:pPr>
        <w:spacing w:line="360" w:lineRule="auto"/>
        <w:rPr>
          <w:rFonts w:cs="Arial"/>
          <w:lang w:val="en-NZ"/>
        </w:rPr>
      </w:pPr>
      <w:r w:rsidRPr="00B3638B">
        <w:rPr>
          <w:rFonts w:cs="Arial"/>
          <w:lang w:val="en-NZ"/>
        </w:rPr>
        <w:t>Confidence in the privacy system requires a privacy regulator that hold</w:t>
      </w:r>
      <w:r w:rsidR="00604084">
        <w:rPr>
          <w:rFonts w:cs="Arial"/>
          <w:lang w:val="en-NZ"/>
        </w:rPr>
        <w:t>s</w:t>
      </w:r>
      <w:r w:rsidRPr="00B3638B">
        <w:rPr>
          <w:rFonts w:cs="Arial"/>
          <w:lang w:val="en-NZ"/>
        </w:rPr>
        <w:t xml:space="preserve"> agencies to account for serious non-compliance. While our ‘harder’ powers will always be a minority of the actions we undertake, their use will provide a warning to non-compliant agencies - and support to compliant agencies.</w:t>
      </w:r>
    </w:p>
    <w:p w14:paraId="3A7DD6B8" w14:textId="46BCF897" w:rsidR="00B3638B" w:rsidRPr="0011189F" w:rsidRDefault="00B3638B" w:rsidP="0011189F">
      <w:pPr>
        <w:spacing w:line="360" w:lineRule="auto"/>
        <w:rPr>
          <w:rFonts w:cs="Arial"/>
          <w:b/>
          <w:bCs/>
          <w:lang w:val="en-NZ"/>
        </w:rPr>
      </w:pPr>
      <w:r w:rsidRPr="0011189F">
        <w:rPr>
          <w:rFonts w:cs="Arial"/>
          <w:b/>
          <w:bCs/>
          <w:lang w:val="en-NZ"/>
        </w:rPr>
        <w:t xml:space="preserve">We take account of </w:t>
      </w:r>
      <w:r w:rsidR="00604084">
        <w:rPr>
          <w:rFonts w:cs="Arial"/>
          <w:b/>
          <w:bCs/>
          <w:lang w:val="en-NZ"/>
        </w:rPr>
        <w:t xml:space="preserve">te </w:t>
      </w:r>
      <w:proofErr w:type="spellStart"/>
      <w:r w:rsidR="00604084">
        <w:rPr>
          <w:rFonts w:cs="Arial"/>
          <w:b/>
          <w:bCs/>
          <w:lang w:val="en-NZ"/>
        </w:rPr>
        <w:t>ao</w:t>
      </w:r>
      <w:proofErr w:type="spellEnd"/>
      <w:r w:rsidRPr="0011189F">
        <w:rPr>
          <w:rFonts w:cs="Arial"/>
          <w:b/>
          <w:bCs/>
          <w:lang w:val="en-NZ"/>
        </w:rPr>
        <w:t xml:space="preserve"> Māori perspectives on privacy.</w:t>
      </w:r>
    </w:p>
    <w:p w14:paraId="08A32C2F" w14:textId="4FA65375" w:rsidR="00B3638B" w:rsidRPr="00B3638B" w:rsidRDefault="00B3638B" w:rsidP="0011189F">
      <w:pPr>
        <w:spacing w:line="360" w:lineRule="auto"/>
        <w:rPr>
          <w:rFonts w:cs="Arial"/>
          <w:lang w:val="en-NZ"/>
        </w:rPr>
      </w:pPr>
      <w:r w:rsidRPr="00B3638B">
        <w:rPr>
          <w:rFonts w:cs="Arial"/>
          <w:lang w:val="en-NZ"/>
        </w:rPr>
        <w:t>We must engage effectively with Māori to ensure that our significant work programmes appropriate</w:t>
      </w:r>
      <w:r w:rsidR="00B443F9">
        <w:rPr>
          <w:rFonts w:cs="Arial"/>
          <w:lang w:val="en-NZ"/>
        </w:rPr>
        <w:t>ly</w:t>
      </w:r>
      <w:r w:rsidRPr="00B3638B">
        <w:rPr>
          <w:rFonts w:cs="Arial"/>
          <w:lang w:val="en-NZ"/>
        </w:rPr>
        <w:t xml:space="preserve"> consider and take account of </w:t>
      </w:r>
      <w:r w:rsidR="00604084">
        <w:rPr>
          <w:rFonts w:cs="Arial"/>
          <w:lang w:val="en-NZ"/>
        </w:rPr>
        <w:t xml:space="preserve">te </w:t>
      </w:r>
      <w:proofErr w:type="spellStart"/>
      <w:r w:rsidR="00604084">
        <w:rPr>
          <w:rFonts w:cs="Arial"/>
          <w:lang w:val="en-NZ"/>
        </w:rPr>
        <w:t>ao</w:t>
      </w:r>
      <w:proofErr w:type="spellEnd"/>
      <w:r w:rsidRPr="00B3638B">
        <w:rPr>
          <w:rFonts w:cs="Arial"/>
          <w:lang w:val="en-NZ"/>
        </w:rPr>
        <w:t xml:space="preserve"> Māori perspectives. Doing so will enable us to not only </w:t>
      </w:r>
      <w:r w:rsidR="00C55F37">
        <w:rPr>
          <w:rFonts w:cs="Arial"/>
          <w:lang w:val="en-NZ"/>
        </w:rPr>
        <w:t>act in accordance with the principles of the Treaty of Waitangi</w:t>
      </w:r>
      <w:r w:rsidRPr="00B3638B">
        <w:rPr>
          <w:rFonts w:cs="Arial"/>
          <w:lang w:val="en-NZ"/>
        </w:rPr>
        <w:t>, but to better connect with Māori and Māori organisations.</w:t>
      </w:r>
    </w:p>
    <w:p w14:paraId="75858916" w14:textId="73E38FA3" w:rsidR="00B3638B" w:rsidRPr="00B3638B" w:rsidRDefault="00B3638B" w:rsidP="0011189F">
      <w:pPr>
        <w:spacing w:line="360" w:lineRule="auto"/>
        <w:rPr>
          <w:rFonts w:cs="Arial"/>
          <w:lang w:val="en-NZ"/>
        </w:rPr>
      </w:pPr>
      <w:r w:rsidRPr="00B3638B">
        <w:rPr>
          <w:rFonts w:cs="Arial"/>
          <w:lang w:val="en-NZ"/>
        </w:rPr>
        <w:t>The success of the strategy within this document will only be possible because of the dedication and passion my staff have for New Zealanders’ privacy rights. I look forward to working with them, and our stakeholders, as we work to ensure privacy and personal information is protected and respected in New Zealand.</w:t>
      </w:r>
    </w:p>
    <w:p w14:paraId="7D7668CB" w14:textId="77777777" w:rsidR="0066217E" w:rsidRDefault="0066217E" w:rsidP="00A67B71">
      <w:pPr>
        <w:spacing w:line="240" w:lineRule="auto"/>
        <w:rPr>
          <w:rFonts w:eastAsia="Times New Roman" w:cs="Arial"/>
          <w:lang w:val="en-NZ"/>
        </w:rPr>
      </w:pPr>
    </w:p>
    <w:p w14:paraId="07EF5E8A" w14:textId="77777777" w:rsidR="00514179" w:rsidRDefault="00514179" w:rsidP="00A67B71">
      <w:pPr>
        <w:spacing w:line="240" w:lineRule="auto"/>
        <w:rPr>
          <w:rFonts w:eastAsia="Times New Roman" w:cs="Arial"/>
          <w:lang w:val="en-NZ"/>
        </w:rPr>
      </w:pPr>
    </w:p>
    <w:p w14:paraId="64407489" w14:textId="77777777" w:rsidR="005E2672" w:rsidRDefault="005E2672" w:rsidP="00A67B71">
      <w:pPr>
        <w:spacing w:line="240" w:lineRule="auto"/>
        <w:rPr>
          <w:rFonts w:eastAsia="Times New Roman" w:cs="Arial"/>
          <w:lang w:val="en-NZ"/>
        </w:rPr>
      </w:pPr>
    </w:p>
    <w:p w14:paraId="55C61CE3" w14:textId="77777777" w:rsidR="0066217E" w:rsidRPr="00A67B71" w:rsidRDefault="0066217E" w:rsidP="00A67B71">
      <w:pPr>
        <w:spacing w:line="240" w:lineRule="auto"/>
        <w:rPr>
          <w:rFonts w:eastAsia="Times New Roman" w:cs="Arial"/>
          <w:lang w:val="en-NZ"/>
        </w:rPr>
      </w:pPr>
    </w:p>
    <w:p w14:paraId="0B0A2145" w14:textId="5566D4AF" w:rsidR="006E0C03" w:rsidRPr="0011189F" w:rsidRDefault="008F6C2F" w:rsidP="0011189F">
      <w:pPr>
        <w:spacing w:after="0" w:line="360" w:lineRule="auto"/>
        <w:rPr>
          <w:rFonts w:cs="Arial"/>
          <w:lang w:val="en-NZ"/>
        </w:rPr>
      </w:pPr>
      <w:r w:rsidRPr="0011189F">
        <w:rPr>
          <w:rFonts w:cs="Arial"/>
          <w:lang w:val="en-NZ"/>
        </w:rPr>
        <w:t>Michael Webster</w:t>
      </w:r>
    </w:p>
    <w:p w14:paraId="21EB7591" w14:textId="6841520C" w:rsidR="006E0C03" w:rsidRPr="0011189F" w:rsidRDefault="006E0C03" w:rsidP="0011189F">
      <w:pPr>
        <w:spacing w:after="0" w:line="360" w:lineRule="auto"/>
        <w:rPr>
          <w:rFonts w:cs="Arial"/>
          <w:b/>
          <w:bCs/>
          <w:lang w:val="en-NZ"/>
        </w:rPr>
      </w:pPr>
      <w:r w:rsidRPr="0011189F">
        <w:rPr>
          <w:rFonts w:cs="Arial"/>
          <w:b/>
          <w:bCs/>
          <w:lang w:val="en-NZ"/>
        </w:rPr>
        <w:t>Privacy Commissioner</w:t>
      </w:r>
    </w:p>
    <w:p w14:paraId="1CABF9C3" w14:textId="77777777" w:rsidR="005102FA" w:rsidRPr="0011189F" w:rsidRDefault="008F6C2F" w:rsidP="0011189F">
      <w:pPr>
        <w:spacing w:after="0" w:line="360" w:lineRule="auto"/>
        <w:rPr>
          <w:rFonts w:cs="Arial"/>
          <w:lang w:val="en-NZ"/>
        </w:rPr>
      </w:pPr>
      <w:r w:rsidRPr="0011189F">
        <w:rPr>
          <w:rFonts w:cs="Arial"/>
          <w:lang w:val="en-NZ"/>
        </w:rPr>
        <w:t>3</w:t>
      </w:r>
      <w:r w:rsidR="00EE02B4" w:rsidRPr="0011189F">
        <w:rPr>
          <w:rFonts w:cs="Arial"/>
          <w:lang w:val="en-NZ"/>
        </w:rPr>
        <w:t>0</w:t>
      </w:r>
      <w:r w:rsidR="006E0C03" w:rsidRPr="0011189F">
        <w:rPr>
          <w:rFonts w:cs="Arial"/>
          <w:lang w:val="en-NZ"/>
        </w:rPr>
        <w:t xml:space="preserve"> June 20</w:t>
      </w:r>
      <w:r w:rsidR="002D0C82" w:rsidRPr="0011189F">
        <w:rPr>
          <w:rFonts w:cs="Arial"/>
          <w:lang w:val="en-NZ"/>
        </w:rPr>
        <w:t>26</w:t>
      </w:r>
    </w:p>
    <w:p w14:paraId="0D53404C" w14:textId="7E4448DB" w:rsidR="00BB1613" w:rsidRPr="00063D27" w:rsidRDefault="00BB1613" w:rsidP="00C23D2E">
      <w:pPr>
        <w:spacing w:line="240" w:lineRule="auto"/>
        <w:rPr>
          <w:lang w:val="en-NZ"/>
        </w:rPr>
      </w:pPr>
      <w:r w:rsidRPr="00063D27">
        <w:rPr>
          <w:lang w:val="en-NZ"/>
        </w:rPr>
        <w:br w:type="page"/>
      </w:r>
    </w:p>
    <w:p w14:paraId="39BC4CD9" w14:textId="645D5BB6" w:rsidR="003559E0" w:rsidRDefault="003559E0" w:rsidP="00A6519A">
      <w:pPr>
        <w:pStyle w:val="Heading1"/>
      </w:pPr>
      <w:bookmarkStart w:id="2" w:name="_Toc121478226"/>
      <w:bookmarkStart w:id="3" w:name="_Toc233974785"/>
      <w:r w:rsidRPr="00063D27">
        <w:lastRenderedPageBreak/>
        <w:t>Our strateg</w:t>
      </w:r>
      <w:r w:rsidR="00487BB5" w:rsidRPr="00063D27">
        <w:t>ic framework</w:t>
      </w:r>
      <w:bookmarkEnd w:id="2"/>
      <w:bookmarkEnd w:id="3"/>
    </w:p>
    <w:p w14:paraId="624E6965" w14:textId="7FC91D43" w:rsidR="00487BB5" w:rsidRPr="00063D27" w:rsidRDefault="00487BB5" w:rsidP="00487BB5">
      <w:pPr>
        <w:rPr>
          <w:lang w:val="en-NZ"/>
        </w:rPr>
      </w:pPr>
    </w:p>
    <w:tbl>
      <w:tblPr>
        <w:tblStyle w:val="TableGrid"/>
        <w:tblW w:w="964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20"/>
        <w:gridCol w:w="7920"/>
      </w:tblGrid>
      <w:tr w:rsidR="003559E0" w:rsidRPr="00203342" w14:paraId="2759BCD8" w14:textId="77777777" w:rsidTr="000305D0">
        <w:trPr>
          <w:trHeight w:val="1293"/>
        </w:trPr>
        <w:tc>
          <w:tcPr>
            <w:tcW w:w="1720" w:type="dxa"/>
          </w:tcPr>
          <w:p w14:paraId="07DCF74E" w14:textId="4998CB55" w:rsidR="003559E0" w:rsidRPr="00203342" w:rsidRDefault="003559E0" w:rsidP="0055719F">
            <w:pPr>
              <w:tabs>
                <w:tab w:val="left" w:pos="10490"/>
              </w:tabs>
              <w:spacing w:before="120" w:after="120"/>
              <w:rPr>
                <w:rFonts w:cs="Arial"/>
                <w:b/>
                <w:bCs/>
                <w:lang w:val="en-NZ"/>
              </w:rPr>
            </w:pPr>
            <w:r w:rsidRPr="00203342">
              <w:rPr>
                <w:rFonts w:cs="Arial"/>
                <w:b/>
                <w:bCs/>
                <w:lang w:val="en-NZ"/>
              </w:rPr>
              <w:t xml:space="preserve">Our </w:t>
            </w:r>
            <w:r w:rsidR="001F518D">
              <w:rPr>
                <w:rFonts w:cs="Arial"/>
                <w:b/>
                <w:bCs/>
                <w:lang w:val="en-NZ"/>
              </w:rPr>
              <w:t>purpose</w:t>
            </w:r>
          </w:p>
        </w:tc>
        <w:tc>
          <w:tcPr>
            <w:tcW w:w="7920" w:type="dxa"/>
          </w:tcPr>
          <w:p w14:paraId="43080FFA" w14:textId="000CA490" w:rsidR="0085359A" w:rsidRPr="000305D0" w:rsidRDefault="000305D0" w:rsidP="000305D0">
            <w:pPr>
              <w:tabs>
                <w:tab w:val="left" w:pos="10490"/>
              </w:tabs>
              <w:spacing w:before="120" w:after="120"/>
              <w:rPr>
                <w:rFonts w:cs="Arial"/>
                <w:lang w:val="en-NZ"/>
              </w:rPr>
            </w:pPr>
            <w:r>
              <w:rPr>
                <w:rFonts w:cs="Arial"/>
                <w:lang w:val="en-NZ"/>
              </w:rPr>
              <w:t>Our purpose is to</w:t>
            </w:r>
            <w:r w:rsidR="00050690" w:rsidRPr="00050690">
              <w:rPr>
                <w:rFonts w:cs="Arial"/>
                <w:lang w:val="en-NZ"/>
              </w:rPr>
              <w:t xml:space="preserve"> mak</w:t>
            </w:r>
            <w:r>
              <w:rPr>
                <w:rFonts w:cs="Arial"/>
                <w:lang w:val="en-NZ"/>
              </w:rPr>
              <w:t>e</w:t>
            </w:r>
            <w:r w:rsidR="00050690" w:rsidRPr="00050690">
              <w:rPr>
                <w:rFonts w:cs="Arial"/>
                <w:lang w:val="en-NZ"/>
              </w:rPr>
              <w:t xml:space="preserve"> privacy a core focus for agencies. We do this </w:t>
            </w:r>
            <w:proofErr w:type="gramStart"/>
            <w:r w:rsidR="00050690" w:rsidRPr="00050690">
              <w:rPr>
                <w:rFonts w:cs="Arial"/>
                <w:lang w:val="en-NZ"/>
              </w:rPr>
              <w:t>in order to</w:t>
            </w:r>
            <w:proofErr w:type="gramEnd"/>
            <w:r w:rsidR="00050690" w:rsidRPr="00050690">
              <w:rPr>
                <w:rFonts w:cs="Arial"/>
                <w:lang w:val="en-NZ"/>
              </w:rPr>
              <w:t xml:space="preserve"> protect New Zealanders from harm, to enable agencies to achieve their own objectives, and to safeguard our free and democratic society.</w:t>
            </w:r>
          </w:p>
        </w:tc>
      </w:tr>
      <w:tr w:rsidR="0062564E" w:rsidRPr="00203342" w14:paraId="4ACB7451" w14:textId="77777777">
        <w:trPr>
          <w:trHeight w:val="1695"/>
        </w:trPr>
        <w:tc>
          <w:tcPr>
            <w:tcW w:w="1720" w:type="dxa"/>
          </w:tcPr>
          <w:p w14:paraId="1CEC26BB" w14:textId="77777777" w:rsidR="0062564E" w:rsidRPr="00203342" w:rsidRDefault="0062564E">
            <w:pPr>
              <w:tabs>
                <w:tab w:val="left" w:pos="10490"/>
              </w:tabs>
              <w:spacing w:before="60" w:after="60"/>
              <w:rPr>
                <w:rFonts w:cs="Arial"/>
                <w:b/>
                <w:bCs/>
                <w:noProof/>
                <w:lang w:val="en-NZ"/>
              </w:rPr>
            </w:pPr>
            <w:r w:rsidRPr="00203342">
              <w:rPr>
                <w:rFonts w:cs="Arial"/>
                <w:b/>
                <w:bCs/>
                <w:noProof/>
                <w:lang w:val="en-NZ"/>
              </w:rPr>
              <w:t>Our functions</w:t>
            </w:r>
          </w:p>
        </w:tc>
        <w:tc>
          <w:tcPr>
            <w:tcW w:w="7920" w:type="dxa"/>
          </w:tcPr>
          <w:p w14:paraId="2A968829" w14:textId="77777777" w:rsidR="0062564E" w:rsidRPr="00602256" w:rsidRDefault="0062564E">
            <w:pPr>
              <w:pStyle w:val="ListParagraph"/>
              <w:numPr>
                <w:ilvl w:val="0"/>
                <w:numId w:val="17"/>
              </w:numPr>
              <w:tabs>
                <w:tab w:val="left" w:pos="10490"/>
              </w:tabs>
              <w:spacing w:before="60" w:after="60"/>
              <w:rPr>
                <w:rFonts w:cs="Arial"/>
                <w:lang w:val="en-NZ"/>
              </w:rPr>
            </w:pPr>
            <w:r w:rsidRPr="00602256">
              <w:rPr>
                <w:rFonts w:cs="Arial"/>
                <w:lang w:val="en-NZ"/>
              </w:rPr>
              <w:t xml:space="preserve">Communication and </w:t>
            </w:r>
            <w:r>
              <w:rPr>
                <w:rFonts w:cs="Arial"/>
                <w:lang w:val="en-NZ"/>
              </w:rPr>
              <w:t>C</w:t>
            </w:r>
            <w:r w:rsidRPr="00602256">
              <w:rPr>
                <w:rFonts w:cs="Arial"/>
                <w:lang w:val="en-NZ"/>
              </w:rPr>
              <w:t xml:space="preserve">onnection </w:t>
            </w:r>
          </w:p>
          <w:p w14:paraId="6BF25785" w14:textId="77777777" w:rsidR="0062564E" w:rsidRPr="00602256" w:rsidRDefault="0062564E">
            <w:pPr>
              <w:pStyle w:val="ListParagraph"/>
              <w:numPr>
                <w:ilvl w:val="0"/>
                <w:numId w:val="17"/>
              </w:numPr>
              <w:tabs>
                <w:tab w:val="left" w:pos="10490"/>
              </w:tabs>
              <w:spacing w:before="60" w:after="60"/>
              <w:rPr>
                <w:rFonts w:cs="Arial"/>
                <w:lang w:val="en-NZ"/>
              </w:rPr>
            </w:pPr>
            <w:r>
              <w:rPr>
                <w:rFonts w:cs="Arial"/>
                <w:lang w:val="en-NZ"/>
              </w:rPr>
              <w:t>Investigations</w:t>
            </w:r>
            <w:r w:rsidRPr="00602256">
              <w:rPr>
                <w:rFonts w:cs="Arial"/>
                <w:lang w:val="en-NZ"/>
              </w:rPr>
              <w:t xml:space="preserve"> and </w:t>
            </w:r>
            <w:r>
              <w:rPr>
                <w:rFonts w:cs="Arial"/>
                <w:lang w:val="en-NZ"/>
              </w:rPr>
              <w:t>D</w:t>
            </w:r>
            <w:r w:rsidRPr="00602256">
              <w:rPr>
                <w:rFonts w:cs="Arial"/>
                <w:lang w:val="en-NZ"/>
              </w:rPr>
              <w:t xml:space="preserve">ispute </w:t>
            </w:r>
            <w:r>
              <w:rPr>
                <w:rFonts w:cs="Arial"/>
                <w:lang w:val="en-NZ"/>
              </w:rPr>
              <w:t>R</w:t>
            </w:r>
            <w:r w:rsidRPr="00602256">
              <w:rPr>
                <w:rFonts w:cs="Arial"/>
                <w:lang w:val="en-NZ"/>
              </w:rPr>
              <w:t xml:space="preserve">esolution </w:t>
            </w:r>
          </w:p>
          <w:p w14:paraId="4B148639" w14:textId="77777777" w:rsidR="0062564E" w:rsidRPr="00602256" w:rsidRDefault="0062564E">
            <w:pPr>
              <w:pStyle w:val="ListParagraph"/>
              <w:numPr>
                <w:ilvl w:val="0"/>
                <w:numId w:val="17"/>
              </w:numPr>
              <w:tabs>
                <w:tab w:val="left" w:pos="10490"/>
              </w:tabs>
              <w:spacing w:before="60" w:after="60"/>
              <w:rPr>
                <w:rFonts w:cs="Arial"/>
                <w:lang w:val="en-NZ"/>
              </w:rPr>
            </w:pPr>
            <w:r w:rsidRPr="00602256">
              <w:rPr>
                <w:rFonts w:cs="Arial"/>
                <w:lang w:val="en-NZ"/>
              </w:rPr>
              <w:t xml:space="preserve">Policy and </w:t>
            </w:r>
            <w:r>
              <w:rPr>
                <w:rFonts w:cs="Arial"/>
                <w:lang w:val="en-NZ"/>
              </w:rPr>
              <w:t>A</w:t>
            </w:r>
            <w:r w:rsidRPr="00602256">
              <w:rPr>
                <w:rFonts w:cs="Arial"/>
                <w:lang w:val="en-NZ"/>
              </w:rPr>
              <w:t xml:space="preserve">dvocacy </w:t>
            </w:r>
          </w:p>
          <w:p w14:paraId="6D6E0AC0" w14:textId="77777777" w:rsidR="0062564E" w:rsidRPr="00602256" w:rsidRDefault="0062564E">
            <w:pPr>
              <w:pStyle w:val="ListParagraph"/>
              <w:numPr>
                <w:ilvl w:val="0"/>
                <w:numId w:val="17"/>
              </w:numPr>
              <w:tabs>
                <w:tab w:val="left" w:pos="10490"/>
              </w:tabs>
              <w:spacing w:before="60" w:after="60"/>
              <w:rPr>
                <w:rFonts w:cs="Arial"/>
                <w:lang w:val="en-NZ"/>
              </w:rPr>
            </w:pPr>
            <w:r w:rsidRPr="00602256">
              <w:rPr>
                <w:rFonts w:cs="Arial"/>
                <w:lang w:val="en-NZ"/>
              </w:rPr>
              <w:t xml:space="preserve">Guidance and </w:t>
            </w:r>
            <w:r>
              <w:rPr>
                <w:rFonts w:cs="Arial"/>
                <w:lang w:val="en-NZ"/>
              </w:rPr>
              <w:t>E</w:t>
            </w:r>
            <w:r w:rsidRPr="00602256">
              <w:rPr>
                <w:rFonts w:cs="Arial"/>
                <w:lang w:val="en-NZ"/>
              </w:rPr>
              <w:t>ducation</w:t>
            </w:r>
          </w:p>
          <w:p w14:paraId="319F63FB" w14:textId="77777777" w:rsidR="0062564E" w:rsidRPr="00602256" w:rsidRDefault="0062564E">
            <w:pPr>
              <w:pStyle w:val="ListParagraph"/>
              <w:numPr>
                <w:ilvl w:val="0"/>
                <w:numId w:val="17"/>
              </w:numPr>
              <w:tabs>
                <w:tab w:val="left" w:pos="10490"/>
              </w:tabs>
              <w:spacing w:before="60" w:after="60"/>
              <w:rPr>
                <w:rFonts w:cs="Arial"/>
                <w:lang w:val="en-NZ"/>
              </w:rPr>
            </w:pPr>
            <w:r w:rsidRPr="00602256">
              <w:rPr>
                <w:rFonts w:cs="Arial"/>
                <w:lang w:val="en-NZ"/>
              </w:rPr>
              <w:t xml:space="preserve">Compliance and </w:t>
            </w:r>
            <w:r>
              <w:rPr>
                <w:rFonts w:cs="Arial"/>
                <w:lang w:val="en-NZ"/>
              </w:rPr>
              <w:t>E</w:t>
            </w:r>
            <w:r w:rsidRPr="00602256">
              <w:rPr>
                <w:rFonts w:cs="Arial"/>
                <w:lang w:val="en-NZ"/>
              </w:rPr>
              <w:t>nforcement</w:t>
            </w:r>
          </w:p>
        </w:tc>
      </w:tr>
      <w:tr w:rsidR="00413D3C" w:rsidRPr="00413D3C" w14:paraId="7DC38473" w14:textId="77777777" w:rsidTr="001253B2">
        <w:trPr>
          <w:trHeight w:val="1720"/>
        </w:trPr>
        <w:tc>
          <w:tcPr>
            <w:tcW w:w="1720" w:type="dxa"/>
          </w:tcPr>
          <w:p w14:paraId="081ACB70" w14:textId="77777777" w:rsidR="00413D3C" w:rsidRPr="00203342" w:rsidRDefault="00413D3C">
            <w:pPr>
              <w:tabs>
                <w:tab w:val="left" w:pos="10490"/>
              </w:tabs>
              <w:spacing w:before="120" w:after="120"/>
              <w:rPr>
                <w:rFonts w:cs="Arial"/>
                <w:lang w:val="en-NZ"/>
              </w:rPr>
            </w:pPr>
            <w:r w:rsidRPr="00203342">
              <w:rPr>
                <w:rFonts w:cs="Arial"/>
                <w:b/>
                <w:bCs/>
                <w:lang w:val="en-NZ"/>
              </w:rPr>
              <w:t>Our system outcomes</w:t>
            </w:r>
          </w:p>
        </w:tc>
        <w:tc>
          <w:tcPr>
            <w:tcW w:w="7920" w:type="dxa"/>
          </w:tcPr>
          <w:p w14:paraId="7055A942" w14:textId="77777777" w:rsidR="00413D3C" w:rsidRPr="00413D3C" w:rsidRDefault="00413D3C" w:rsidP="00413D3C">
            <w:pPr>
              <w:pStyle w:val="ListParagraph"/>
              <w:numPr>
                <w:ilvl w:val="0"/>
                <w:numId w:val="26"/>
              </w:numPr>
              <w:tabs>
                <w:tab w:val="left" w:pos="10490"/>
              </w:tabs>
              <w:rPr>
                <w:rFonts w:cs="Arial"/>
                <w:lang w:val="en-NZ"/>
              </w:rPr>
            </w:pPr>
            <w:r w:rsidRPr="00413D3C">
              <w:rPr>
                <w:rFonts w:cs="Arial"/>
                <w:lang w:val="en-NZ"/>
              </w:rPr>
              <w:t>Individuals have a greater awareness of their privacy rights and use them more.</w:t>
            </w:r>
          </w:p>
          <w:p w14:paraId="31A3EE2E" w14:textId="78F529E8" w:rsidR="00413D3C" w:rsidRPr="00413D3C" w:rsidRDefault="00413D3C" w:rsidP="00413D3C">
            <w:pPr>
              <w:pStyle w:val="ListParagraph"/>
              <w:numPr>
                <w:ilvl w:val="0"/>
                <w:numId w:val="26"/>
              </w:numPr>
              <w:tabs>
                <w:tab w:val="left" w:pos="10490"/>
              </w:tabs>
              <w:rPr>
                <w:rFonts w:cs="Arial"/>
                <w:lang w:val="en-NZ"/>
              </w:rPr>
            </w:pPr>
            <w:r w:rsidRPr="00413D3C">
              <w:rPr>
                <w:rFonts w:cs="Arial"/>
                <w:lang w:val="en-NZ"/>
              </w:rPr>
              <w:t>Agencies can better achieve their own objectives by respecting the privacy rights of New Zealanders.</w:t>
            </w:r>
          </w:p>
          <w:p w14:paraId="524A0C37" w14:textId="18348375" w:rsidR="00413D3C" w:rsidRPr="00413D3C" w:rsidRDefault="00413D3C" w:rsidP="00413D3C">
            <w:pPr>
              <w:pStyle w:val="ListParagraph"/>
              <w:numPr>
                <w:ilvl w:val="0"/>
                <w:numId w:val="26"/>
              </w:numPr>
              <w:tabs>
                <w:tab w:val="left" w:pos="10490"/>
              </w:tabs>
              <w:rPr>
                <w:rFonts w:cs="Arial"/>
                <w:lang w:val="en-NZ"/>
              </w:rPr>
            </w:pPr>
            <w:r w:rsidRPr="00413D3C">
              <w:rPr>
                <w:rFonts w:cs="Arial"/>
                <w:lang w:val="en-NZ"/>
              </w:rPr>
              <w:t>There is increased confidence in New Zealand’s privacy system.</w:t>
            </w:r>
          </w:p>
        </w:tc>
      </w:tr>
      <w:tr w:rsidR="00413D3C" w:rsidRPr="00203342" w14:paraId="62C23CF6" w14:textId="77777777" w:rsidTr="00633B06">
        <w:trPr>
          <w:trHeight w:val="2369"/>
        </w:trPr>
        <w:tc>
          <w:tcPr>
            <w:tcW w:w="1720" w:type="dxa"/>
          </w:tcPr>
          <w:p w14:paraId="1E4E7090" w14:textId="77777777" w:rsidR="00413D3C" w:rsidRPr="00687920" w:rsidRDefault="00413D3C">
            <w:pPr>
              <w:tabs>
                <w:tab w:val="left" w:pos="10490"/>
              </w:tabs>
              <w:spacing w:before="120" w:after="120"/>
              <w:rPr>
                <w:rFonts w:cs="Arial"/>
                <w:b/>
                <w:bCs/>
                <w:lang w:val="en-NZ"/>
              </w:rPr>
            </w:pPr>
            <w:r w:rsidRPr="00203342">
              <w:rPr>
                <w:rFonts w:cs="Arial"/>
                <w:b/>
                <w:bCs/>
                <w:lang w:val="en-NZ"/>
              </w:rPr>
              <w:t>Our objectives</w:t>
            </w:r>
          </w:p>
        </w:tc>
        <w:tc>
          <w:tcPr>
            <w:tcW w:w="7920" w:type="dxa"/>
          </w:tcPr>
          <w:p w14:paraId="068004AA" w14:textId="77777777" w:rsidR="00413D3C" w:rsidRPr="00413D3C" w:rsidRDefault="00413D3C" w:rsidP="00413D3C">
            <w:pPr>
              <w:pStyle w:val="ListParagraph"/>
              <w:numPr>
                <w:ilvl w:val="0"/>
                <w:numId w:val="27"/>
              </w:numPr>
              <w:tabs>
                <w:tab w:val="left" w:pos="10490"/>
              </w:tabs>
              <w:rPr>
                <w:rFonts w:cs="Arial"/>
                <w:lang w:val="en-NZ"/>
              </w:rPr>
            </w:pPr>
            <w:r w:rsidRPr="00413D3C">
              <w:rPr>
                <w:rFonts w:cs="Arial"/>
                <w:lang w:val="en-NZ"/>
              </w:rPr>
              <w:t>We advocate for and empower people and communities who are more likely to be vulnerable to serious privacy harm.</w:t>
            </w:r>
          </w:p>
          <w:p w14:paraId="6E0D8A3A" w14:textId="187CCAE2" w:rsidR="00413D3C" w:rsidRPr="00413D3C" w:rsidRDefault="00413D3C" w:rsidP="00413D3C">
            <w:pPr>
              <w:pStyle w:val="ListParagraph"/>
              <w:numPr>
                <w:ilvl w:val="0"/>
                <w:numId w:val="27"/>
              </w:numPr>
              <w:tabs>
                <w:tab w:val="left" w:pos="10490"/>
              </w:tabs>
              <w:rPr>
                <w:rFonts w:cs="Arial"/>
                <w:lang w:val="en-NZ"/>
              </w:rPr>
            </w:pPr>
            <w:r w:rsidRPr="00413D3C">
              <w:rPr>
                <w:rFonts w:cs="Arial"/>
                <w:lang w:val="en-NZ"/>
              </w:rPr>
              <w:t>We provide direction and guidance to agencies that makes our expectations clear.</w:t>
            </w:r>
          </w:p>
          <w:p w14:paraId="7512D968" w14:textId="6F2B5FF7" w:rsidR="00413D3C" w:rsidRPr="00413D3C" w:rsidRDefault="00413D3C" w:rsidP="00413D3C">
            <w:pPr>
              <w:pStyle w:val="ListParagraph"/>
              <w:numPr>
                <w:ilvl w:val="0"/>
                <w:numId w:val="27"/>
              </w:numPr>
              <w:tabs>
                <w:tab w:val="left" w:pos="10490"/>
              </w:tabs>
              <w:rPr>
                <w:rFonts w:cs="Arial"/>
                <w:lang w:val="en-NZ"/>
              </w:rPr>
            </w:pPr>
            <w:r w:rsidRPr="00413D3C">
              <w:rPr>
                <w:rFonts w:cs="Arial"/>
                <w:lang w:val="en-NZ"/>
              </w:rPr>
              <w:t>We use our investigation and compliance powers to hold agencies to account for serious privacy harm.</w:t>
            </w:r>
          </w:p>
          <w:p w14:paraId="71AF0791" w14:textId="1276DD42" w:rsidR="00413D3C" w:rsidRPr="00413D3C" w:rsidRDefault="00413D3C" w:rsidP="00413D3C">
            <w:pPr>
              <w:pStyle w:val="ListParagraph"/>
              <w:numPr>
                <w:ilvl w:val="0"/>
                <w:numId w:val="27"/>
              </w:numPr>
              <w:tabs>
                <w:tab w:val="left" w:pos="10490"/>
              </w:tabs>
              <w:rPr>
                <w:rFonts w:cs="Arial"/>
                <w:lang w:val="en-NZ"/>
              </w:rPr>
            </w:pPr>
            <w:r w:rsidRPr="00413D3C">
              <w:rPr>
                <w:rFonts w:cs="Arial"/>
                <w:lang w:val="en-NZ"/>
              </w:rPr>
              <w:t xml:space="preserve">We take account of te </w:t>
            </w:r>
            <w:proofErr w:type="spellStart"/>
            <w:r w:rsidRPr="00413D3C">
              <w:rPr>
                <w:rFonts w:cs="Arial"/>
                <w:lang w:val="en-NZ"/>
              </w:rPr>
              <w:t>ao</w:t>
            </w:r>
            <w:proofErr w:type="spellEnd"/>
            <w:r w:rsidRPr="00413D3C">
              <w:rPr>
                <w:rFonts w:cs="Arial"/>
                <w:lang w:val="en-NZ"/>
              </w:rPr>
              <w:t xml:space="preserve"> Māori perspectives on privacy.</w:t>
            </w:r>
          </w:p>
        </w:tc>
      </w:tr>
      <w:tr w:rsidR="009B5758" w:rsidRPr="00203342" w14:paraId="082DC89C" w14:textId="77777777">
        <w:trPr>
          <w:trHeight w:val="1539"/>
        </w:trPr>
        <w:tc>
          <w:tcPr>
            <w:tcW w:w="1720" w:type="dxa"/>
          </w:tcPr>
          <w:p w14:paraId="019FD117" w14:textId="77777777" w:rsidR="009B5758" w:rsidRPr="00203342" w:rsidRDefault="009B5758">
            <w:pPr>
              <w:tabs>
                <w:tab w:val="left" w:pos="10490"/>
              </w:tabs>
              <w:spacing w:before="60" w:after="60"/>
              <w:rPr>
                <w:rFonts w:cs="Arial"/>
                <w:b/>
                <w:bCs/>
                <w:lang w:val="en-NZ"/>
              </w:rPr>
            </w:pPr>
            <w:r w:rsidRPr="00203342">
              <w:rPr>
                <w:rFonts w:cs="Arial"/>
                <w:b/>
                <w:bCs/>
                <w:lang w:val="en-NZ"/>
              </w:rPr>
              <w:t>Our values</w:t>
            </w:r>
          </w:p>
        </w:tc>
        <w:tc>
          <w:tcPr>
            <w:tcW w:w="7920" w:type="dxa"/>
          </w:tcPr>
          <w:p w14:paraId="42D3B8EE" w14:textId="77777777" w:rsidR="005102FA" w:rsidRDefault="00E20B46">
            <w:pPr>
              <w:pStyle w:val="ListParagraph"/>
              <w:numPr>
                <w:ilvl w:val="0"/>
                <w:numId w:val="17"/>
              </w:numPr>
              <w:tabs>
                <w:tab w:val="left" w:pos="10490"/>
              </w:tabs>
              <w:spacing w:before="60" w:after="60"/>
              <w:rPr>
                <w:rFonts w:cs="Arial"/>
                <w:lang w:val="en-NZ"/>
              </w:rPr>
            </w:pPr>
            <w:r w:rsidRPr="00E20B46">
              <w:rPr>
                <w:rFonts w:cs="Arial"/>
                <w:lang w:val="en-NZ"/>
              </w:rPr>
              <w:t>Courageous</w:t>
            </w:r>
          </w:p>
          <w:p w14:paraId="63320315" w14:textId="77777777" w:rsidR="00E20B46" w:rsidRDefault="00E20B46">
            <w:pPr>
              <w:pStyle w:val="ListParagraph"/>
              <w:numPr>
                <w:ilvl w:val="0"/>
                <w:numId w:val="17"/>
              </w:numPr>
              <w:tabs>
                <w:tab w:val="left" w:pos="10490"/>
              </w:tabs>
              <w:spacing w:before="60" w:after="60"/>
              <w:rPr>
                <w:rFonts w:cs="Arial"/>
                <w:lang w:val="en-NZ"/>
              </w:rPr>
            </w:pPr>
            <w:r w:rsidRPr="00E20B46">
              <w:rPr>
                <w:rFonts w:cs="Arial"/>
                <w:lang w:val="en-NZ"/>
              </w:rPr>
              <w:t>Impactful</w:t>
            </w:r>
          </w:p>
          <w:p w14:paraId="7895B744" w14:textId="77777777" w:rsidR="00E20B46" w:rsidRDefault="00E20B46">
            <w:pPr>
              <w:pStyle w:val="ListParagraph"/>
              <w:numPr>
                <w:ilvl w:val="0"/>
                <w:numId w:val="17"/>
              </w:numPr>
              <w:tabs>
                <w:tab w:val="left" w:pos="10490"/>
              </w:tabs>
              <w:spacing w:before="60" w:after="60"/>
              <w:rPr>
                <w:rFonts w:cs="Arial"/>
                <w:lang w:val="en-NZ"/>
              </w:rPr>
            </w:pPr>
            <w:r w:rsidRPr="00E20B46">
              <w:rPr>
                <w:rFonts w:cs="Arial"/>
                <w:lang w:val="en-NZ"/>
              </w:rPr>
              <w:t>Curious</w:t>
            </w:r>
          </w:p>
          <w:p w14:paraId="1737EF1E" w14:textId="77777777" w:rsidR="00E20B46" w:rsidRDefault="00E20B46">
            <w:pPr>
              <w:pStyle w:val="ListParagraph"/>
              <w:numPr>
                <w:ilvl w:val="0"/>
                <w:numId w:val="17"/>
              </w:numPr>
              <w:tabs>
                <w:tab w:val="left" w:pos="10490"/>
              </w:tabs>
              <w:spacing w:before="60" w:after="60"/>
              <w:rPr>
                <w:rFonts w:cs="Arial"/>
                <w:lang w:val="en-NZ"/>
              </w:rPr>
            </w:pPr>
            <w:r w:rsidRPr="00E20B46">
              <w:rPr>
                <w:rFonts w:cs="Arial"/>
                <w:lang w:val="en-NZ"/>
              </w:rPr>
              <w:t>Nimble</w:t>
            </w:r>
          </w:p>
          <w:p w14:paraId="6B2511EE" w14:textId="54374235" w:rsidR="00E20B46" w:rsidRPr="00203342" w:rsidRDefault="00E20B46">
            <w:pPr>
              <w:pStyle w:val="ListParagraph"/>
              <w:numPr>
                <w:ilvl w:val="0"/>
                <w:numId w:val="17"/>
              </w:numPr>
              <w:tabs>
                <w:tab w:val="left" w:pos="10490"/>
              </w:tabs>
              <w:spacing w:before="60" w:after="60"/>
              <w:rPr>
                <w:rFonts w:cs="Arial"/>
                <w:lang w:val="en-NZ"/>
              </w:rPr>
            </w:pPr>
            <w:r w:rsidRPr="00E20B46">
              <w:rPr>
                <w:rFonts w:cs="Arial"/>
                <w:lang w:val="en-NZ"/>
              </w:rPr>
              <w:t>Professional</w:t>
            </w:r>
          </w:p>
        </w:tc>
      </w:tr>
    </w:tbl>
    <w:p w14:paraId="6B9C4786" w14:textId="77777777" w:rsidR="00687920" w:rsidRDefault="00687920">
      <w:pPr>
        <w:rPr>
          <w:rFonts w:ascii="Calibri" w:eastAsiaTheme="majorEastAsia" w:hAnsi="Calibri" w:cstheme="majorBidi"/>
          <w:b/>
          <w:color w:val="7F7F7F" w:themeColor="text1" w:themeTint="80"/>
          <w:sz w:val="48"/>
          <w:szCs w:val="32"/>
          <w:lang w:val="en-NZ"/>
        </w:rPr>
      </w:pPr>
      <w:bookmarkStart w:id="4" w:name="_Toc121478227"/>
      <w:r>
        <w:br w:type="page"/>
      </w:r>
    </w:p>
    <w:p w14:paraId="5B89923F" w14:textId="35BAA5FF" w:rsidR="00200D0C" w:rsidRPr="00200D0C" w:rsidRDefault="00200D0C" w:rsidP="0011189F">
      <w:pPr>
        <w:pStyle w:val="Heading1"/>
        <w:spacing w:line="360" w:lineRule="auto"/>
        <w:rPr>
          <w:lang w:val="mi-NZ"/>
        </w:rPr>
      </w:pPr>
      <w:bookmarkStart w:id="5" w:name="_Toc233974786"/>
      <w:r w:rsidRPr="00200D0C">
        <w:rPr>
          <w:lang w:val="mi-NZ"/>
        </w:rPr>
        <w:lastRenderedPageBreak/>
        <w:t>Tuitui kākahu, tuitui tāngata</w:t>
      </w:r>
      <w:bookmarkEnd w:id="5"/>
    </w:p>
    <w:p w14:paraId="47BC5ADF" w14:textId="77777777" w:rsidR="00200D0C" w:rsidRPr="00F86E5C" w:rsidRDefault="00200D0C" w:rsidP="0011189F">
      <w:pPr>
        <w:pStyle w:val="Heading3"/>
        <w:spacing w:line="360" w:lineRule="auto"/>
        <w:rPr>
          <w:color w:val="000000" w:themeColor="text1"/>
        </w:rPr>
      </w:pPr>
      <w:r w:rsidRPr="00F86E5C">
        <w:rPr>
          <w:color w:val="000000" w:themeColor="text1"/>
        </w:rPr>
        <w:t>The weaving of a cloak, the weaver of people</w:t>
      </w:r>
    </w:p>
    <w:p w14:paraId="310FF5D4" w14:textId="508A0C9F" w:rsidR="003A6939" w:rsidRDefault="003A6939" w:rsidP="0011189F">
      <w:pPr>
        <w:spacing w:line="360" w:lineRule="auto"/>
        <w:rPr>
          <w:rFonts w:cs="Arial"/>
          <w:lang w:val="en-NZ"/>
        </w:rPr>
      </w:pPr>
      <w:r w:rsidRPr="00D44482">
        <w:rPr>
          <w:rFonts w:cs="Arial"/>
          <w:lang w:val="en-NZ"/>
        </w:rPr>
        <w:t xml:space="preserve">Our Office is increasingly expected to have a strong understanding and capabilities related to the Treaty of Waitangi / Te Tiriti o Waitangi, tikanga Māori and </w:t>
      </w:r>
      <w:r w:rsidR="00604084">
        <w:rPr>
          <w:rFonts w:cs="Arial"/>
          <w:lang w:val="en-NZ"/>
        </w:rPr>
        <w:t xml:space="preserve">te </w:t>
      </w:r>
      <w:proofErr w:type="spellStart"/>
      <w:r w:rsidR="00604084">
        <w:rPr>
          <w:rFonts w:cs="Arial"/>
          <w:lang w:val="en-NZ"/>
        </w:rPr>
        <w:t>ao</w:t>
      </w:r>
      <w:proofErr w:type="spellEnd"/>
      <w:r w:rsidRPr="00D44482">
        <w:rPr>
          <w:rFonts w:cs="Arial"/>
          <w:lang w:val="en-NZ"/>
        </w:rPr>
        <w:t xml:space="preserve"> Māori. </w:t>
      </w:r>
      <w:r>
        <w:rPr>
          <w:rFonts w:cs="Arial"/>
          <w:lang w:val="en-NZ"/>
        </w:rPr>
        <w:t xml:space="preserve">In addition, the Privacy Act requires the Privacy Commissioner to take account of these perspectives in delivering on the Office’s functions. </w:t>
      </w:r>
      <w:r w:rsidR="00B443F9">
        <w:rPr>
          <w:rFonts w:cs="Arial"/>
          <w:lang w:val="en-NZ"/>
        </w:rPr>
        <w:t xml:space="preserve">We recognise that to be an effective privacy regulator, we need to engage effectively with </w:t>
      </w:r>
      <w:r w:rsidR="00B443F9">
        <w:rPr>
          <w:rFonts w:cs="Arial"/>
          <w:lang w:val="mi-NZ"/>
        </w:rPr>
        <w:t>Māori</w:t>
      </w:r>
      <w:r w:rsidR="00B443F9">
        <w:rPr>
          <w:rFonts w:cs="Arial"/>
          <w:lang w:val="en-NZ"/>
        </w:rPr>
        <w:t xml:space="preserve">, and to identify and respond to </w:t>
      </w:r>
      <w:r w:rsidR="00604084">
        <w:rPr>
          <w:rFonts w:cs="Arial"/>
          <w:lang w:val="en-NZ"/>
        </w:rPr>
        <w:t xml:space="preserve">te </w:t>
      </w:r>
      <w:proofErr w:type="spellStart"/>
      <w:r w:rsidR="00604084">
        <w:rPr>
          <w:rFonts w:cs="Arial"/>
          <w:lang w:val="en-NZ"/>
        </w:rPr>
        <w:t>ao</w:t>
      </w:r>
      <w:proofErr w:type="spellEnd"/>
      <w:r w:rsidR="00B443F9">
        <w:rPr>
          <w:rFonts w:cs="Arial"/>
          <w:lang w:val="en-NZ"/>
        </w:rPr>
        <w:t xml:space="preserve"> Māori perspectives on privacy.</w:t>
      </w:r>
    </w:p>
    <w:p w14:paraId="1FF6EAA4" w14:textId="73412AF0" w:rsidR="00200D0C" w:rsidRPr="00203342" w:rsidRDefault="00200D0C" w:rsidP="0011189F">
      <w:pPr>
        <w:spacing w:line="360" w:lineRule="auto"/>
        <w:rPr>
          <w:lang w:val="en-NZ"/>
        </w:rPr>
      </w:pPr>
      <w:r w:rsidRPr="00203342">
        <w:rPr>
          <w:lang w:val="mi-NZ"/>
        </w:rPr>
        <w:t>Tuitui kākahu, tuitui tāngata</w:t>
      </w:r>
      <w:r w:rsidRPr="00203342">
        <w:rPr>
          <w:lang w:val="en-NZ"/>
        </w:rPr>
        <w:t xml:space="preserve"> is a </w:t>
      </w:r>
      <w:r w:rsidRPr="00203342">
        <w:rPr>
          <w:lang w:val="mi-NZ"/>
        </w:rPr>
        <w:t>whakataukī</w:t>
      </w:r>
      <w:r w:rsidRPr="00203342">
        <w:rPr>
          <w:lang w:val="en-NZ"/>
        </w:rPr>
        <w:t xml:space="preserve"> </w:t>
      </w:r>
      <w:r>
        <w:rPr>
          <w:lang w:val="en-NZ"/>
        </w:rPr>
        <w:t>that</w:t>
      </w:r>
      <w:r w:rsidRPr="00203342">
        <w:rPr>
          <w:lang w:val="en-NZ"/>
        </w:rPr>
        <w:t xml:space="preserve"> speaks to the process of weaving a </w:t>
      </w:r>
      <w:r w:rsidRPr="00203342">
        <w:rPr>
          <w:lang w:val="mi-NZ"/>
        </w:rPr>
        <w:t>kākahu</w:t>
      </w:r>
      <w:r w:rsidRPr="00203342">
        <w:rPr>
          <w:lang w:val="en-NZ"/>
        </w:rPr>
        <w:t xml:space="preserve"> or traditional Māori cloak and aligns that to the weaving of people. It is a </w:t>
      </w:r>
      <w:r w:rsidRPr="00203342">
        <w:rPr>
          <w:lang w:val="mi-NZ"/>
        </w:rPr>
        <w:t>whakataukī</w:t>
      </w:r>
      <w:r w:rsidRPr="00203342">
        <w:rPr>
          <w:lang w:val="en-NZ"/>
        </w:rPr>
        <w:t xml:space="preserve"> th</w:t>
      </w:r>
      <w:r>
        <w:rPr>
          <w:lang w:val="en-NZ"/>
        </w:rPr>
        <w:t>at</w:t>
      </w:r>
      <w:r w:rsidRPr="00203342">
        <w:rPr>
          <w:lang w:val="en-NZ"/>
        </w:rPr>
        <w:t xml:space="preserve"> works well in </w:t>
      </w:r>
      <w:r w:rsidRPr="00200D0C">
        <w:rPr>
          <w:lang w:val="en-NZ"/>
        </w:rPr>
        <w:t>describing the privacy system</w:t>
      </w:r>
      <w:r w:rsidR="000D4A63">
        <w:rPr>
          <w:lang w:val="en-NZ"/>
        </w:rPr>
        <w:t>,</w:t>
      </w:r>
      <w:r w:rsidRPr="00200D0C">
        <w:rPr>
          <w:lang w:val="en-NZ"/>
        </w:rPr>
        <w:t xml:space="preserve"> </w:t>
      </w:r>
      <w:r w:rsidR="000D4A63">
        <w:rPr>
          <w:lang w:val="en-NZ"/>
        </w:rPr>
        <w:t xml:space="preserve">the </w:t>
      </w:r>
      <w:r w:rsidRPr="00203342">
        <w:rPr>
          <w:lang w:val="en-NZ"/>
        </w:rPr>
        <w:t xml:space="preserve">role of </w:t>
      </w:r>
      <w:r>
        <w:rPr>
          <w:lang w:val="en-NZ"/>
        </w:rPr>
        <w:t>our Office,</w:t>
      </w:r>
      <w:r w:rsidR="0001656A">
        <w:rPr>
          <w:lang w:val="en-NZ"/>
        </w:rPr>
        <w:t xml:space="preserve"> </w:t>
      </w:r>
      <w:r w:rsidR="000D4A63">
        <w:rPr>
          <w:lang w:val="en-NZ"/>
        </w:rPr>
        <w:t xml:space="preserve">and the place of </w:t>
      </w:r>
      <w:r w:rsidR="00382362">
        <w:rPr>
          <w:lang w:val="en-NZ"/>
        </w:rPr>
        <w:t xml:space="preserve">the Treaty of Waitangi </w:t>
      </w:r>
      <w:r w:rsidR="00C55F37">
        <w:rPr>
          <w:lang w:val="en-NZ"/>
        </w:rPr>
        <w:t>principles</w:t>
      </w:r>
      <w:r w:rsidR="000D4A63">
        <w:rPr>
          <w:lang w:val="en-NZ"/>
        </w:rPr>
        <w:t>. This</w:t>
      </w:r>
      <w:r w:rsidRPr="00203342">
        <w:rPr>
          <w:lang w:val="en-NZ"/>
        </w:rPr>
        <w:t xml:space="preserve"> includes:</w:t>
      </w:r>
    </w:p>
    <w:p w14:paraId="5E944FF2" w14:textId="77777777" w:rsidR="00200D0C" w:rsidRPr="00203342" w:rsidRDefault="00200D0C" w:rsidP="0011189F">
      <w:pPr>
        <w:pStyle w:val="ListParagraph"/>
        <w:numPr>
          <w:ilvl w:val="1"/>
          <w:numId w:val="15"/>
        </w:numPr>
        <w:spacing w:line="360" w:lineRule="auto"/>
        <w:rPr>
          <w:lang w:val="en-NZ"/>
        </w:rPr>
      </w:pPr>
      <w:r>
        <w:rPr>
          <w:lang w:val="mi-NZ"/>
        </w:rPr>
        <w:t>t</w:t>
      </w:r>
      <w:r w:rsidRPr="00203342">
        <w:rPr>
          <w:lang w:val="mi-NZ"/>
        </w:rPr>
        <w:t>iaki</w:t>
      </w:r>
      <w:r>
        <w:rPr>
          <w:lang w:val="mi-NZ"/>
        </w:rPr>
        <w:t xml:space="preserve"> -</w:t>
      </w:r>
      <w:r w:rsidRPr="00203342">
        <w:rPr>
          <w:lang w:val="en-NZ"/>
        </w:rPr>
        <w:t xml:space="preserve"> protecting and safeguarding the privacy of all New Zealanders </w:t>
      </w:r>
    </w:p>
    <w:p w14:paraId="7ACBE3DB" w14:textId="53893DA8" w:rsidR="00200D0C" w:rsidRPr="00203342" w:rsidRDefault="00200D0C" w:rsidP="0011189F">
      <w:pPr>
        <w:pStyle w:val="ListParagraph"/>
        <w:numPr>
          <w:ilvl w:val="1"/>
          <w:numId w:val="15"/>
        </w:numPr>
        <w:spacing w:line="360" w:lineRule="auto"/>
        <w:rPr>
          <w:lang w:val="en-NZ"/>
        </w:rPr>
      </w:pPr>
      <w:r w:rsidRPr="00203342">
        <w:rPr>
          <w:lang w:val="mi-NZ"/>
        </w:rPr>
        <w:t>taunaki</w:t>
      </w:r>
      <w:r w:rsidRPr="00203342">
        <w:rPr>
          <w:lang w:val="en-NZ"/>
        </w:rPr>
        <w:t xml:space="preserve"> </w:t>
      </w:r>
      <w:r>
        <w:rPr>
          <w:lang w:val="en-NZ"/>
        </w:rPr>
        <w:t xml:space="preserve">- </w:t>
      </w:r>
      <w:r w:rsidRPr="00203342">
        <w:rPr>
          <w:lang w:val="en-NZ"/>
        </w:rPr>
        <w:t>supporting the aspiration of rangatiratanga as expressed by Māori over their taonga, their data</w:t>
      </w:r>
      <w:r>
        <w:rPr>
          <w:lang w:val="en-NZ"/>
        </w:rPr>
        <w:t>,</w:t>
      </w:r>
      <w:r w:rsidRPr="00203342">
        <w:rPr>
          <w:lang w:val="en-NZ"/>
        </w:rPr>
        <w:t xml:space="preserve"> and their privacy</w:t>
      </w:r>
    </w:p>
    <w:p w14:paraId="7AF14CCE" w14:textId="77777777" w:rsidR="00200D0C" w:rsidRPr="00203342" w:rsidRDefault="00200D0C" w:rsidP="0011189F">
      <w:pPr>
        <w:pStyle w:val="ListParagraph"/>
        <w:numPr>
          <w:ilvl w:val="1"/>
          <w:numId w:val="15"/>
        </w:numPr>
        <w:spacing w:line="360" w:lineRule="auto"/>
        <w:rPr>
          <w:lang w:val="en-NZ"/>
        </w:rPr>
      </w:pPr>
      <w:r w:rsidRPr="00203342">
        <w:rPr>
          <w:lang w:val="mi-NZ"/>
        </w:rPr>
        <w:t>tūhono</w:t>
      </w:r>
      <w:r w:rsidRPr="00203342">
        <w:rPr>
          <w:lang w:val="en-NZ"/>
        </w:rPr>
        <w:t xml:space="preserve"> </w:t>
      </w:r>
      <w:r>
        <w:rPr>
          <w:lang w:val="en-NZ"/>
        </w:rPr>
        <w:t xml:space="preserve">- </w:t>
      </w:r>
      <w:r w:rsidRPr="00203342">
        <w:rPr>
          <w:lang w:val="en-NZ"/>
        </w:rPr>
        <w:t>partnering with Māori</w:t>
      </w:r>
      <w:r>
        <w:rPr>
          <w:lang w:val="en-NZ"/>
        </w:rPr>
        <w:t>.</w:t>
      </w:r>
    </w:p>
    <w:p w14:paraId="161C6B9B" w14:textId="77777777" w:rsidR="00200D0C" w:rsidRDefault="00200D0C" w:rsidP="0011189F">
      <w:pPr>
        <w:spacing w:line="360" w:lineRule="auto"/>
        <w:rPr>
          <w:lang w:val="en-NZ"/>
        </w:rPr>
      </w:pPr>
      <w:r w:rsidRPr="00203342">
        <w:rPr>
          <w:lang w:val="mi-NZ"/>
        </w:rPr>
        <w:t>Tuitui kākahu, tuitui tāngata</w:t>
      </w:r>
      <w:r w:rsidRPr="00203342">
        <w:rPr>
          <w:lang w:val="en-NZ"/>
        </w:rPr>
        <w:t xml:space="preserve"> describes the process of weaving and the completion of the garment, or cloak that can then be used by individuals, </w:t>
      </w:r>
      <w:r w:rsidRPr="00203342">
        <w:rPr>
          <w:lang w:val="mi-NZ"/>
        </w:rPr>
        <w:t>whānau, hapū, iwi</w:t>
      </w:r>
      <w:r>
        <w:rPr>
          <w:lang w:val="mi-NZ"/>
        </w:rPr>
        <w:t>,</w:t>
      </w:r>
      <w:r w:rsidRPr="00203342">
        <w:rPr>
          <w:lang w:val="en-NZ"/>
        </w:rPr>
        <w:t xml:space="preserve"> and Māori to protect their privacy.</w:t>
      </w:r>
    </w:p>
    <w:p w14:paraId="495F1911" w14:textId="26193CD7" w:rsidR="00200D0C" w:rsidRDefault="004D5364" w:rsidP="0011189F">
      <w:pPr>
        <w:spacing w:line="360" w:lineRule="auto"/>
        <w:rPr>
          <w:lang w:val="en-NZ"/>
        </w:rPr>
      </w:pPr>
      <w:r>
        <w:rPr>
          <w:lang w:val="mi-NZ"/>
        </w:rPr>
        <w:t xml:space="preserve">This </w:t>
      </w:r>
      <w:r w:rsidRPr="00203342">
        <w:rPr>
          <w:lang w:val="mi-NZ"/>
        </w:rPr>
        <w:t>whakataukī</w:t>
      </w:r>
      <w:r w:rsidR="00200D0C">
        <w:rPr>
          <w:lang w:val="mi-NZ"/>
        </w:rPr>
        <w:t xml:space="preserve"> </w:t>
      </w:r>
      <w:r w:rsidR="00200D0C" w:rsidRPr="003E1777">
        <w:rPr>
          <w:lang w:val="en-NZ"/>
        </w:rPr>
        <w:t xml:space="preserve">represents </w:t>
      </w:r>
      <w:r w:rsidR="00200D0C">
        <w:rPr>
          <w:lang w:val="en-NZ"/>
        </w:rPr>
        <w:t xml:space="preserve">how the principles of the </w:t>
      </w:r>
      <w:r w:rsidR="00382362">
        <w:rPr>
          <w:lang w:val="en-NZ"/>
        </w:rPr>
        <w:t xml:space="preserve">Treaty of Waitangi </w:t>
      </w:r>
      <w:r w:rsidR="00200D0C">
        <w:rPr>
          <w:lang w:val="en-NZ"/>
        </w:rPr>
        <w:t xml:space="preserve">and the Privacy Act work together to achieve the outcomes of the privacy system. </w:t>
      </w:r>
    </w:p>
    <w:p w14:paraId="2CF752EB" w14:textId="5EFE7F18" w:rsidR="00200D0C" w:rsidRDefault="00570505" w:rsidP="00200D0C">
      <w:r w:rsidRPr="00570505">
        <w:rPr>
          <w:noProof/>
        </w:rPr>
        <w:lastRenderedPageBreak/>
        <w:drawing>
          <wp:inline distT="0" distB="0" distL="0" distR="0" wp14:anchorId="645EB58D" wp14:editId="4151859F">
            <wp:extent cx="4722125" cy="2934456"/>
            <wp:effectExtent l="0" t="0" r="2540" b="0"/>
            <wp:docPr id="479035643" name="Picture 1" descr="An image representing how Māori cloaks were traditionally woven is shown as a metaphor for strong privacy system outcomes. In this image two vertical sticks represent the Privacy Act Principles and Treaty of Waitangi Principles. These sticks support the crossbar that is privacy system outcomes. These sticks support a cloak that is being wov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35643" name="Picture 1" descr="An image representing how Māori cloaks were traditionally woven is shown as a metaphor for strong privacy system outcomes. In this image two vertical sticks represent the Privacy Act Principles and Treaty of Waitangi Principles. These sticks support the crossbar that is privacy system outcomes. These sticks support a cloak that is being woven. "/>
                    <pic:cNvPicPr/>
                  </pic:nvPicPr>
                  <pic:blipFill>
                    <a:blip r:embed="rId12"/>
                    <a:stretch>
                      <a:fillRect/>
                    </a:stretch>
                  </pic:blipFill>
                  <pic:spPr>
                    <a:xfrm>
                      <a:off x="0" y="0"/>
                      <a:ext cx="4728226" cy="2938248"/>
                    </a:xfrm>
                    <a:prstGeom prst="rect">
                      <a:avLst/>
                    </a:prstGeom>
                  </pic:spPr>
                </pic:pic>
              </a:graphicData>
            </a:graphic>
          </wp:inline>
        </w:drawing>
      </w:r>
    </w:p>
    <w:p w14:paraId="042E336F" w14:textId="66480EAC" w:rsidR="009567CD" w:rsidRPr="00063D27" w:rsidRDefault="00200D0C" w:rsidP="0011189F">
      <w:pPr>
        <w:pStyle w:val="Heading1"/>
      </w:pPr>
      <w:r>
        <w:br w:type="page"/>
      </w:r>
      <w:bookmarkStart w:id="6" w:name="_Toc233974787"/>
      <w:r w:rsidR="009567CD" w:rsidRPr="00063D27">
        <w:lastRenderedPageBreak/>
        <w:t>Our operating environment</w:t>
      </w:r>
      <w:bookmarkEnd w:id="4"/>
      <w:bookmarkEnd w:id="6"/>
    </w:p>
    <w:p w14:paraId="6751DF58" w14:textId="442ECC45" w:rsidR="000F5905" w:rsidRDefault="000F5905" w:rsidP="000F5905">
      <w:pPr>
        <w:pStyle w:val="Heading2"/>
      </w:pPr>
      <w:bookmarkStart w:id="7" w:name="_Toc121478228"/>
      <w:bookmarkStart w:id="8" w:name="_Toc233974788"/>
      <w:r w:rsidRPr="000F5905">
        <w:t>The privacy system</w:t>
      </w:r>
      <w:bookmarkEnd w:id="8"/>
    </w:p>
    <w:p w14:paraId="0736A0C3" w14:textId="1A72FD69" w:rsidR="00994E5D" w:rsidRDefault="00994E5D" w:rsidP="0011189F">
      <w:pPr>
        <w:spacing w:line="360" w:lineRule="auto"/>
        <w:rPr>
          <w:lang w:val="en-NZ"/>
        </w:rPr>
      </w:pPr>
      <w:r w:rsidRPr="00994E5D">
        <w:rPr>
          <w:lang w:val="en-NZ"/>
        </w:rPr>
        <w:t>Privacy is about a</w:t>
      </w:r>
      <w:r w:rsidR="008524C3">
        <w:rPr>
          <w:lang w:val="en-NZ"/>
        </w:rPr>
        <w:t xml:space="preserve">n individual’s </w:t>
      </w:r>
      <w:r w:rsidRPr="00994E5D">
        <w:rPr>
          <w:lang w:val="en-NZ"/>
        </w:rPr>
        <w:t xml:space="preserve">right to control their information, activities and personal space. </w:t>
      </w:r>
      <w:r>
        <w:rPr>
          <w:lang w:val="en-NZ"/>
        </w:rPr>
        <w:t>T</w:t>
      </w:r>
      <w:r w:rsidRPr="00994E5D">
        <w:rPr>
          <w:lang w:val="en-NZ"/>
        </w:rPr>
        <w:t>he Privacy Act</w:t>
      </w:r>
      <w:r>
        <w:rPr>
          <w:lang w:val="en-NZ"/>
        </w:rPr>
        <w:t xml:space="preserve"> is focused on informational privacy - it</w:t>
      </w:r>
      <w:r w:rsidRPr="00994E5D">
        <w:rPr>
          <w:lang w:val="en-NZ"/>
        </w:rPr>
        <w:t xml:space="preserve"> </w:t>
      </w:r>
      <w:r w:rsidR="008524C3">
        <w:rPr>
          <w:lang w:val="en-NZ"/>
        </w:rPr>
        <w:t>regulates</w:t>
      </w:r>
      <w:r w:rsidRPr="00994E5D">
        <w:rPr>
          <w:lang w:val="en-NZ"/>
        </w:rPr>
        <w:t xml:space="preserve"> how agencies can collect, store, use and share </w:t>
      </w:r>
      <w:r>
        <w:rPr>
          <w:lang w:val="en-NZ"/>
        </w:rPr>
        <w:t xml:space="preserve">the </w:t>
      </w:r>
      <w:r w:rsidRPr="00994E5D">
        <w:rPr>
          <w:lang w:val="en-NZ"/>
        </w:rPr>
        <w:t>personal information</w:t>
      </w:r>
      <w:r>
        <w:rPr>
          <w:lang w:val="en-NZ"/>
        </w:rPr>
        <w:t xml:space="preserve"> of individuals</w:t>
      </w:r>
      <w:r w:rsidRPr="00994E5D">
        <w:rPr>
          <w:lang w:val="en-NZ"/>
        </w:rPr>
        <w:t>.</w:t>
      </w:r>
      <w:r>
        <w:rPr>
          <w:lang w:val="en-NZ"/>
        </w:rPr>
        <w:t xml:space="preserve"> </w:t>
      </w:r>
      <w:r w:rsidR="008524C3">
        <w:rPr>
          <w:lang w:val="en-NZ"/>
        </w:rPr>
        <w:t>These agencies can be in the public, private or not-for-profit sectors.</w:t>
      </w:r>
    </w:p>
    <w:p w14:paraId="224FC1A7" w14:textId="4C983BB0" w:rsidR="002C0F44" w:rsidRDefault="00965361" w:rsidP="0011189F">
      <w:pPr>
        <w:spacing w:line="360" w:lineRule="auto"/>
        <w:rPr>
          <w:lang w:val="en-NZ"/>
        </w:rPr>
      </w:pPr>
      <w:r>
        <w:rPr>
          <w:lang w:val="en-NZ"/>
        </w:rPr>
        <w:t>We are the</w:t>
      </w:r>
      <w:r w:rsidR="002C0F44" w:rsidRPr="00063D27">
        <w:rPr>
          <w:lang w:val="en-NZ"/>
        </w:rPr>
        <w:t xml:space="preserve"> regulator </w:t>
      </w:r>
      <w:r>
        <w:rPr>
          <w:lang w:val="en-NZ"/>
        </w:rPr>
        <w:t xml:space="preserve">of </w:t>
      </w:r>
      <w:r w:rsidR="002C0F44" w:rsidRPr="00063D27">
        <w:rPr>
          <w:lang w:val="en-NZ"/>
        </w:rPr>
        <w:t xml:space="preserve">the </w:t>
      </w:r>
      <w:r w:rsidR="002C0F44">
        <w:rPr>
          <w:lang w:val="en-NZ"/>
        </w:rPr>
        <w:t>privacy system</w:t>
      </w:r>
      <w:r w:rsidR="002C0F44" w:rsidRPr="00063D27">
        <w:rPr>
          <w:lang w:val="en-NZ"/>
        </w:rPr>
        <w:t xml:space="preserve"> – the flows of personal information between individuals and agencies throughout New Zealand</w:t>
      </w:r>
      <w:r w:rsidR="002C0F44">
        <w:rPr>
          <w:lang w:val="en-NZ"/>
        </w:rPr>
        <w:t xml:space="preserve">. At the core of this system are the countless </w:t>
      </w:r>
      <w:r w:rsidR="00FD5E33">
        <w:rPr>
          <w:lang w:val="en-NZ"/>
        </w:rPr>
        <w:t>everyday</w:t>
      </w:r>
      <w:r w:rsidR="002C0F44">
        <w:rPr>
          <w:lang w:val="en-NZ"/>
        </w:rPr>
        <w:t xml:space="preserve"> interactions between individuals and agencies</w:t>
      </w:r>
      <w:r w:rsidR="00FD5E33">
        <w:rPr>
          <w:lang w:val="en-NZ"/>
        </w:rPr>
        <w:t xml:space="preserve">. Our Office is regulator of the privacy system, with our role including the issuing Codes of Practice and guidance, investigating the compliance of agencies with their requirements and investigating privacy complaints that individuals make to the Privacy Commissioner. </w:t>
      </w:r>
    </w:p>
    <w:p w14:paraId="4AF21C8B" w14:textId="1C2C67F9" w:rsidR="000F5905" w:rsidRPr="0011189F" w:rsidRDefault="00274EE0" w:rsidP="008524C3">
      <w:pPr>
        <w:spacing w:after="0"/>
        <w:rPr>
          <w:rFonts w:ascii="Calibri" w:eastAsiaTheme="majorEastAsia" w:hAnsi="Calibri" w:cstheme="majorBidi"/>
          <w:b/>
          <w:color w:val="621042"/>
          <w:sz w:val="36"/>
          <w:szCs w:val="26"/>
          <w:lang w:val="en-NZ"/>
        </w:rPr>
      </w:pPr>
      <w:r w:rsidRPr="00274EE0">
        <w:rPr>
          <w:rFonts w:ascii="Calibri" w:eastAsiaTheme="majorEastAsia" w:hAnsi="Calibri" w:cstheme="majorBidi"/>
          <w:b/>
          <w:noProof/>
          <w:color w:val="621042"/>
          <w:sz w:val="36"/>
          <w:szCs w:val="26"/>
          <w:lang w:val="en-NZ"/>
        </w:rPr>
        <w:drawing>
          <wp:inline distT="0" distB="0" distL="0" distR="0" wp14:anchorId="6E9D88EE" wp14:editId="2AA2E188">
            <wp:extent cx="5731510" cy="4429760"/>
            <wp:effectExtent l="0" t="0" r="2540" b="8890"/>
            <wp:docPr id="1414876768" name="Picture 1" descr="A diagram setting out the privacy system. At the center is the core regulatory system with the Ministry of Justice, Office of the Privacy Commissioner, individuals and agencies. Around this core is the wider privacy system, representing other important groups: industry bodies, privacy advisors, ICT providers, the Human Rights Review Tribunal, advocacy groups, and Māori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76768" name="Picture 1" descr="A diagram setting out the privacy system. At the center is the core regulatory system with the Ministry of Justice, Office of the Privacy Commissioner, individuals and agencies. Around this core is the wider privacy system, representing other important groups: industry bodies, privacy advisors, ICT providers, the Human Rights Review Tribunal, advocacy groups, and Māori organisations."/>
                    <pic:cNvPicPr/>
                  </pic:nvPicPr>
                  <pic:blipFill>
                    <a:blip r:embed="rId13"/>
                    <a:stretch>
                      <a:fillRect/>
                    </a:stretch>
                  </pic:blipFill>
                  <pic:spPr>
                    <a:xfrm>
                      <a:off x="0" y="0"/>
                      <a:ext cx="5731510" cy="4429760"/>
                    </a:xfrm>
                    <a:prstGeom prst="rect">
                      <a:avLst/>
                    </a:prstGeom>
                  </pic:spPr>
                </pic:pic>
              </a:graphicData>
            </a:graphic>
          </wp:inline>
        </w:drawing>
      </w:r>
    </w:p>
    <w:p w14:paraId="453DD7B6" w14:textId="77777777" w:rsidR="000F5905" w:rsidRDefault="000F5905" w:rsidP="008524C3">
      <w:pPr>
        <w:spacing w:after="0"/>
        <w:rPr>
          <w:rFonts w:ascii="Calibri" w:eastAsiaTheme="majorEastAsia" w:hAnsi="Calibri" w:cstheme="majorBidi"/>
          <w:b/>
          <w:color w:val="7F7F7F" w:themeColor="text1" w:themeTint="80"/>
          <w:sz w:val="48"/>
          <w:szCs w:val="32"/>
          <w:lang w:val="en-NZ"/>
        </w:rPr>
      </w:pPr>
      <w:r>
        <w:br w:type="page"/>
      </w:r>
    </w:p>
    <w:p w14:paraId="2AF282EC" w14:textId="2EBF21C4" w:rsidR="00E0104C" w:rsidRPr="00602256" w:rsidRDefault="00645A07" w:rsidP="00600C21">
      <w:pPr>
        <w:pStyle w:val="Heading2"/>
        <w:spacing w:after="120" w:line="360" w:lineRule="auto"/>
      </w:pPr>
      <w:bookmarkStart w:id="9" w:name="_Toc233974789"/>
      <w:r w:rsidRPr="00602256">
        <w:lastRenderedPageBreak/>
        <w:t>The</w:t>
      </w:r>
      <w:r w:rsidR="00E0104C" w:rsidRPr="00602256">
        <w:t xml:space="preserve"> broad challenge</w:t>
      </w:r>
      <w:r w:rsidRPr="00602256">
        <w:t>s</w:t>
      </w:r>
      <w:r w:rsidR="009567CD" w:rsidRPr="00602256">
        <w:t xml:space="preserve"> </w:t>
      </w:r>
      <w:bookmarkEnd w:id="7"/>
      <w:r w:rsidRPr="00602256">
        <w:t>before us</w:t>
      </w:r>
      <w:bookmarkEnd w:id="9"/>
    </w:p>
    <w:p w14:paraId="05D0E2E7" w14:textId="2FE9A327" w:rsidR="00E0104C" w:rsidRPr="00251DA2" w:rsidRDefault="00E0104C" w:rsidP="0011189F">
      <w:pPr>
        <w:pStyle w:val="Heading3"/>
        <w:spacing w:line="360" w:lineRule="auto"/>
      </w:pPr>
      <w:r w:rsidRPr="00251DA2">
        <w:t xml:space="preserve">Privacy is </w:t>
      </w:r>
      <w:r w:rsidR="004D64B7" w:rsidRPr="00251DA2">
        <w:t xml:space="preserve">highly contextual </w:t>
      </w:r>
    </w:p>
    <w:p w14:paraId="399D74C3" w14:textId="7331E7C4" w:rsidR="00E0104C" w:rsidRPr="00CB3EDA" w:rsidRDefault="004845C7" w:rsidP="0011189F">
      <w:pPr>
        <w:spacing w:before="120" w:after="120" w:line="360" w:lineRule="auto"/>
        <w:rPr>
          <w:rFonts w:cs="Arial"/>
          <w:lang w:val="en-NZ"/>
        </w:rPr>
      </w:pPr>
      <w:r w:rsidRPr="004845C7">
        <w:rPr>
          <w:rFonts w:cs="Arial"/>
          <w:lang w:val="en-NZ"/>
        </w:rPr>
        <w:t>Successfully managing privacy is not a tick box exercise and there is no one size fits all. Good privacy practice requires that agencies have carefully considered policies, information technologies</w:t>
      </w:r>
      <w:r w:rsidR="004037D1">
        <w:rPr>
          <w:rFonts w:cs="Arial"/>
          <w:lang w:val="en-NZ"/>
        </w:rPr>
        <w:t>,</w:t>
      </w:r>
      <w:r w:rsidRPr="004845C7">
        <w:rPr>
          <w:rFonts w:cs="Arial"/>
          <w:lang w:val="en-NZ"/>
        </w:rPr>
        <w:t xml:space="preserve"> and operational activities that take account of privacy </w:t>
      </w:r>
      <w:proofErr w:type="gramStart"/>
      <w:r w:rsidRPr="004845C7">
        <w:rPr>
          <w:rFonts w:cs="Arial"/>
          <w:lang w:val="en-NZ"/>
        </w:rPr>
        <w:t>in light of</w:t>
      </w:r>
      <w:proofErr w:type="gramEnd"/>
      <w:r w:rsidRPr="004845C7">
        <w:rPr>
          <w:rFonts w:cs="Arial"/>
          <w:lang w:val="en-NZ"/>
        </w:rPr>
        <w:t xml:space="preserve"> their </w:t>
      </w:r>
      <w:proofErr w:type="gramStart"/>
      <w:r w:rsidRPr="004845C7">
        <w:rPr>
          <w:rFonts w:cs="Arial"/>
          <w:lang w:val="en-NZ"/>
        </w:rPr>
        <w:t>particular environment</w:t>
      </w:r>
      <w:proofErr w:type="gramEnd"/>
      <w:r w:rsidRPr="004845C7">
        <w:rPr>
          <w:rFonts w:cs="Arial"/>
          <w:lang w:val="en-NZ"/>
        </w:rPr>
        <w:t>.</w:t>
      </w:r>
    </w:p>
    <w:p w14:paraId="7119412F" w14:textId="100A21A9" w:rsidR="004D64B7" w:rsidRPr="00251DA2" w:rsidRDefault="00772D08" w:rsidP="0011189F">
      <w:pPr>
        <w:pStyle w:val="Heading3"/>
        <w:spacing w:line="360" w:lineRule="auto"/>
      </w:pPr>
      <w:r w:rsidRPr="00251DA2">
        <w:t>The importance of</w:t>
      </w:r>
      <w:r w:rsidR="004D64B7" w:rsidRPr="00251DA2">
        <w:t xml:space="preserve"> privacy </w:t>
      </w:r>
      <w:r w:rsidR="30C7B8A4">
        <w:t>and the impact of breaches</w:t>
      </w:r>
      <w:r w:rsidR="2FDF2F51">
        <w:t xml:space="preserve"> </w:t>
      </w:r>
      <w:proofErr w:type="gramStart"/>
      <w:r w:rsidRPr="00251DA2">
        <w:t>varies</w:t>
      </w:r>
      <w:proofErr w:type="gramEnd"/>
    </w:p>
    <w:p w14:paraId="53B7C847" w14:textId="41E534C3" w:rsidR="00E0104C" w:rsidRPr="00063D27" w:rsidRDefault="004D6216" w:rsidP="0011189F">
      <w:pPr>
        <w:spacing w:before="120" w:after="120" w:line="360" w:lineRule="auto"/>
        <w:rPr>
          <w:rFonts w:cs="Arial"/>
          <w:lang w:val="en-NZ"/>
        </w:rPr>
      </w:pPr>
      <w:r>
        <w:rPr>
          <w:rFonts w:cs="Arial"/>
          <w:lang w:val="en-NZ"/>
        </w:rPr>
        <w:t xml:space="preserve">Our diverse country means that a single privacy </w:t>
      </w:r>
      <w:r w:rsidR="006368C1">
        <w:rPr>
          <w:rFonts w:cs="Arial"/>
          <w:lang w:val="en-NZ"/>
        </w:rPr>
        <w:t xml:space="preserve">breach </w:t>
      </w:r>
      <w:r>
        <w:rPr>
          <w:rFonts w:cs="Arial"/>
          <w:lang w:val="en-NZ"/>
        </w:rPr>
        <w:t>can impact a range</w:t>
      </w:r>
      <w:r w:rsidR="00F070B0">
        <w:rPr>
          <w:rFonts w:cs="Arial"/>
          <w:lang w:val="en-NZ"/>
        </w:rPr>
        <w:t xml:space="preserve"> of</w:t>
      </w:r>
      <w:r>
        <w:rPr>
          <w:rFonts w:cs="Arial"/>
          <w:lang w:val="en-NZ"/>
        </w:rPr>
        <w:t xml:space="preserve"> people very differently</w:t>
      </w:r>
      <w:r w:rsidR="006368C1">
        <w:rPr>
          <w:rFonts w:cs="Arial"/>
          <w:lang w:val="en-NZ"/>
        </w:rPr>
        <w:t xml:space="preserve">. Some </w:t>
      </w:r>
      <w:r>
        <w:rPr>
          <w:rFonts w:cs="Arial"/>
          <w:lang w:val="en-NZ"/>
        </w:rPr>
        <w:t xml:space="preserve">will be more </w:t>
      </w:r>
      <w:r w:rsidR="00E0104C" w:rsidRPr="004D64B7">
        <w:rPr>
          <w:rFonts w:cs="Arial"/>
          <w:lang w:val="en-NZ"/>
        </w:rPr>
        <w:t xml:space="preserve">vulnerable to </w:t>
      </w:r>
      <w:r w:rsidR="006368C1">
        <w:rPr>
          <w:rFonts w:cs="Arial"/>
          <w:lang w:val="en-NZ"/>
        </w:rPr>
        <w:t>serious harm</w:t>
      </w:r>
      <w:r>
        <w:rPr>
          <w:rFonts w:cs="Arial"/>
          <w:lang w:val="en-NZ"/>
        </w:rPr>
        <w:t xml:space="preserve"> and in greater need of assistance</w:t>
      </w:r>
      <w:r w:rsidR="00E0104C" w:rsidRPr="004D64B7">
        <w:rPr>
          <w:rFonts w:cs="Arial"/>
          <w:lang w:val="en-NZ"/>
        </w:rPr>
        <w:t xml:space="preserve">, while others </w:t>
      </w:r>
      <w:r>
        <w:rPr>
          <w:rFonts w:cs="Arial"/>
          <w:lang w:val="en-NZ"/>
        </w:rPr>
        <w:t xml:space="preserve">will </w:t>
      </w:r>
      <w:r w:rsidR="00E0104C" w:rsidRPr="004D64B7">
        <w:rPr>
          <w:rFonts w:cs="Arial"/>
          <w:lang w:val="en-NZ"/>
        </w:rPr>
        <w:t>have the resources to better protect themselves</w:t>
      </w:r>
      <w:r w:rsidR="006368C1">
        <w:rPr>
          <w:rFonts w:cs="Arial"/>
          <w:lang w:val="en-NZ"/>
        </w:rPr>
        <w:t>.</w:t>
      </w:r>
      <w:r w:rsidR="00772D08">
        <w:rPr>
          <w:rFonts w:cs="Arial"/>
          <w:lang w:val="en-NZ"/>
        </w:rPr>
        <w:t xml:space="preserve"> </w:t>
      </w:r>
      <w:r w:rsidR="003F4818">
        <w:rPr>
          <w:rFonts w:cs="Arial"/>
          <w:lang w:val="en-NZ"/>
        </w:rPr>
        <w:t>Some people care deeply about maintaining their privacy, while others are</w:t>
      </w:r>
      <w:r w:rsidR="001F518D">
        <w:rPr>
          <w:rFonts w:cs="Arial"/>
          <w:lang w:val="en-NZ"/>
        </w:rPr>
        <w:t xml:space="preserve"> less</w:t>
      </w:r>
      <w:r w:rsidR="003F4818">
        <w:rPr>
          <w:rFonts w:cs="Arial"/>
          <w:lang w:val="en-NZ"/>
        </w:rPr>
        <w:t xml:space="preserve"> concerned.</w:t>
      </w:r>
    </w:p>
    <w:p w14:paraId="4C8B38D0" w14:textId="289609C7" w:rsidR="00E0104C" w:rsidRPr="00251DA2" w:rsidRDefault="00772D08" w:rsidP="0011189F">
      <w:pPr>
        <w:pStyle w:val="Heading3"/>
        <w:spacing w:line="360" w:lineRule="auto"/>
      </w:pPr>
      <w:r w:rsidRPr="00251DA2">
        <w:t xml:space="preserve">The </w:t>
      </w:r>
      <w:r w:rsidR="004D6216" w:rsidRPr="00251DA2">
        <w:t>agencies we regulate are many</w:t>
      </w:r>
      <w:r w:rsidR="002851E7" w:rsidRPr="00251DA2">
        <w:t xml:space="preserve"> and varied</w:t>
      </w:r>
    </w:p>
    <w:p w14:paraId="34DEAA6B" w14:textId="4C99670A" w:rsidR="002851E7" w:rsidRDefault="00E0104C" w:rsidP="0011189F">
      <w:pPr>
        <w:spacing w:before="120" w:after="120" w:line="360" w:lineRule="auto"/>
        <w:rPr>
          <w:rFonts w:cs="Arial"/>
          <w:lang w:val="en-NZ"/>
        </w:rPr>
      </w:pPr>
      <w:r w:rsidRPr="00063D27">
        <w:rPr>
          <w:rFonts w:cs="Arial"/>
          <w:lang w:val="en-NZ"/>
        </w:rPr>
        <w:t>Our regulated sector is very broad</w:t>
      </w:r>
      <w:r w:rsidR="00645A07">
        <w:rPr>
          <w:rFonts w:cs="Arial"/>
          <w:lang w:val="en-NZ"/>
        </w:rPr>
        <w:t>, extending to n</w:t>
      </w:r>
      <w:r w:rsidRPr="00063D27">
        <w:rPr>
          <w:rFonts w:cs="Arial"/>
          <w:lang w:val="en-NZ"/>
        </w:rPr>
        <w:t xml:space="preserve">early </w:t>
      </w:r>
      <w:r w:rsidR="00645A07">
        <w:rPr>
          <w:rFonts w:cs="Arial"/>
          <w:lang w:val="en-NZ"/>
        </w:rPr>
        <w:t xml:space="preserve">the entire </w:t>
      </w:r>
      <w:r w:rsidRPr="00063D27">
        <w:rPr>
          <w:rFonts w:cs="Arial"/>
          <w:lang w:val="en-NZ"/>
        </w:rPr>
        <w:t xml:space="preserve">public, private and not-for-profit </w:t>
      </w:r>
      <w:r w:rsidR="00645A07">
        <w:rPr>
          <w:rFonts w:cs="Arial"/>
          <w:lang w:val="en-NZ"/>
        </w:rPr>
        <w:t>sectors. M</w:t>
      </w:r>
      <w:r w:rsidRPr="00063D27">
        <w:rPr>
          <w:rFonts w:cs="Arial"/>
          <w:lang w:val="en-NZ"/>
        </w:rPr>
        <w:t xml:space="preserve">any agencies have </w:t>
      </w:r>
      <w:r w:rsidR="002851E7">
        <w:rPr>
          <w:rFonts w:cs="Arial"/>
          <w:lang w:val="en-NZ"/>
        </w:rPr>
        <w:t>a low understanding about managing privacy well</w:t>
      </w:r>
      <w:r w:rsidRPr="00063D27">
        <w:rPr>
          <w:rFonts w:cs="Arial"/>
          <w:lang w:val="en-NZ"/>
        </w:rPr>
        <w:t xml:space="preserve">, especially </w:t>
      </w:r>
      <w:r w:rsidR="002851E7">
        <w:rPr>
          <w:rFonts w:cs="Arial"/>
          <w:lang w:val="en-NZ"/>
        </w:rPr>
        <w:t>if they are</w:t>
      </w:r>
      <w:r w:rsidRPr="00063D27">
        <w:rPr>
          <w:rFonts w:cs="Arial"/>
          <w:lang w:val="en-NZ"/>
        </w:rPr>
        <w:t xml:space="preserve"> very small</w:t>
      </w:r>
      <w:r w:rsidR="002851E7">
        <w:rPr>
          <w:rFonts w:cs="Arial"/>
          <w:lang w:val="en-NZ"/>
        </w:rPr>
        <w:t xml:space="preserve">. </w:t>
      </w:r>
      <w:r w:rsidR="00501A04">
        <w:rPr>
          <w:rFonts w:cs="Arial"/>
          <w:lang w:val="en-NZ"/>
        </w:rPr>
        <w:t>While m</w:t>
      </w:r>
      <w:r w:rsidR="00091618">
        <w:rPr>
          <w:rFonts w:cs="Arial"/>
          <w:lang w:val="en-NZ"/>
        </w:rPr>
        <w:t>arket incentives will mean that some agencies prioritise privacy</w:t>
      </w:r>
      <w:r w:rsidR="00501A04">
        <w:rPr>
          <w:rFonts w:cs="Arial"/>
          <w:lang w:val="en-NZ"/>
        </w:rPr>
        <w:t xml:space="preserve">, strong action from our Office </w:t>
      </w:r>
      <w:r w:rsidR="00501A04" w:rsidRPr="00501A04">
        <w:rPr>
          <w:rFonts w:cs="Arial"/>
          <w:lang w:val="en-NZ"/>
        </w:rPr>
        <w:t>will be required to make privacy a core focus across the entire privacy system</w:t>
      </w:r>
      <w:r w:rsidR="002A06A1" w:rsidRPr="00501A04">
        <w:rPr>
          <w:rFonts w:cs="Arial"/>
          <w:lang w:val="en-NZ"/>
        </w:rPr>
        <w:t>.</w:t>
      </w:r>
    </w:p>
    <w:p w14:paraId="7029946A" w14:textId="77777777" w:rsidR="00E0104C" w:rsidRPr="00251DA2" w:rsidRDefault="00E0104C" w:rsidP="0011189F">
      <w:pPr>
        <w:pStyle w:val="Heading3"/>
        <w:spacing w:line="360" w:lineRule="auto"/>
      </w:pPr>
      <w:r w:rsidRPr="00251DA2">
        <w:t>Technology is rapidly changing</w:t>
      </w:r>
    </w:p>
    <w:p w14:paraId="062FAC1C" w14:textId="4C323C11" w:rsidR="00E0104C" w:rsidRDefault="00AA07AC" w:rsidP="0011189F">
      <w:pPr>
        <w:spacing w:before="120" w:after="120" w:line="360" w:lineRule="auto"/>
        <w:rPr>
          <w:rFonts w:cs="Arial"/>
          <w:lang w:val="en-NZ"/>
        </w:rPr>
      </w:pPr>
      <w:r>
        <w:rPr>
          <w:rFonts w:cs="Arial"/>
          <w:lang w:val="en-NZ"/>
        </w:rPr>
        <w:t>There is strong uptake of n</w:t>
      </w:r>
      <w:r w:rsidR="00645A07">
        <w:rPr>
          <w:rFonts w:cs="Arial"/>
          <w:lang w:val="en-NZ"/>
        </w:rPr>
        <w:t xml:space="preserve">ew </w:t>
      </w:r>
      <w:r w:rsidR="00E0104C" w:rsidRPr="00063D27">
        <w:rPr>
          <w:rFonts w:cs="Arial"/>
          <w:lang w:val="en-NZ"/>
        </w:rPr>
        <w:t>technologi</w:t>
      </w:r>
      <w:r w:rsidR="00645A07">
        <w:rPr>
          <w:rFonts w:cs="Arial"/>
          <w:lang w:val="en-NZ"/>
        </w:rPr>
        <w:t xml:space="preserve">es </w:t>
      </w:r>
      <w:r>
        <w:rPr>
          <w:rFonts w:cs="Arial"/>
          <w:lang w:val="en-NZ"/>
        </w:rPr>
        <w:t>like</w:t>
      </w:r>
      <w:r w:rsidR="00645A07">
        <w:rPr>
          <w:rFonts w:cs="Arial"/>
          <w:lang w:val="en-NZ"/>
        </w:rPr>
        <w:t xml:space="preserve"> facial recognition technology </w:t>
      </w:r>
      <w:r>
        <w:rPr>
          <w:rFonts w:cs="Arial"/>
          <w:lang w:val="en-NZ"/>
        </w:rPr>
        <w:t xml:space="preserve">and artificial intelligence. While these technologies are bringing significant </w:t>
      </w:r>
      <w:r w:rsidR="00E0104C" w:rsidRPr="00063D27">
        <w:rPr>
          <w:rFonts w:cs="Arial"/>
          <w:lang w:val="en-NZ"/>
        </w:rPr>
        <w:t xml:space="preserve">benefits </w:t>
      </w:r>
      <w:r w:rsidR="00645A07">
        <w:rPr>
          <w:rFonts w:cs="Arial"/>
          <w:lang w:val="en-NZ"/>
        </w:rPr>
        <w:t xml:space="preserve">to both individuals and agencies, </w:t>
      </w:r>
      <w:r>
        <w:rPr>
          <w:rFonts w:cs="Arial"/>
          <w:lang w:val="en-NZ"/>
        </w:rPr>
        <w:t xml:space="preserve">they are </w:t>
      </w:r>
      <w:r w:rsidR="00E0104C" w:rsidRPr="00063D27">
        <w:rPr>
          <w:rFonts w:cs="Arial"/>
          <w:lang w:val="en-NZ"/>
        </w:rPr>
        <w:t xml:space="preserve">also </w:t>
      </w:r>
      <w:r>
        <w:rPr>
          <w:rFonts w:cs="Arial"/>
          <w:lang w:val="en-NZ"/>
        </w:rPr>
        <w:t xml:space="preserve">introducing new and novel </w:t>
      </w:r>
      <w:r w:rsidR="00E0104C" w:rsidRPr="00063D27">
        <w:rPr>
          <w:rFonts w:cs="Arial"/>
          <w:lang w:val="en-NZ"/>
        </w:rPr>
        <w:t>privacy</w:t>
      </w:r>
      <w:r w:rsidR="00645A07">
        <w:rPr>
          <w:rFonts w:cs="Arial"/>
          <w:lang w:val="en-NZ"/>
        </w:rPr>
        <w:t xml:space="preserve"> risks</w:t>
      </w:r>
      <w:r>
        <w:rPr>
          <w:rFonts w:cs="Arial"/>
          <w:lang w:val="en-NZ"/>
        </w:rPr>
        <w:t xml:space="preserve"> that need to be managed if we are to minimise privacy harm</w:t>
      </w:r>
      <w:r w:rsidR="00645A07">
        <w:rPr>
          <w:rFonts w:cs="Arial"/>
          <w:lang w:val="en-NZ"/>
        </w:rPr>
        <w:t>.</w:t>
      </w:r>
    </w:p>
    <w:p w14:paraId="08FF2119" w14:textId="6D50660E" w:rsidR="00D44482" w:rsidRDefault="00910355" w:rsidP="0011189F">
      <w:pPr>
        <w:pStyle w:val="Heading3"/>
        <w:spacing w:line="360" w:lineRule="auto"/>
      </w:pPr>
      <w:r>
        <w:t>The frequency and impact of p</w:t>
      </w:r>
      <w:r w:rsidR="00D44482">
        <w:t xml:space="preserve">rivacy breaches </w:t>
      </w:r>
      <w:r>
        <w:t>is increasing</w:t>
      </w:r>
    </w:p>
    <w:p w14:paraId="3EA57301" w14:textId="6F5936D4" w:rsidR="00D44482" w:rsidRPr="00EF22DD" w:rsidRDefault="00D44482" w:rsidP="0011189F">
      <w:pPr>
        <w:spacing w:before="120" w:after="120" w:line="360" w:lineRule="auto"/>
        <w:rPr>
          <w:rFonts w:cs="Arial"/>
          <w:lang w:val="en-NZ"/>
        </w:rPr>
      </w:pPr>
      <w:r>
        <w:rPr>
          <w:rFonts w:cs="Arial"/>
          <w:lang w:val="en-NZ"/>
        </w:rPr>
        <w:t xml:space="preserve">The digital age </w:t>
      </w:r>
      <w:r w:rsidR="00AD6CA2">
        <w:rPr>
          <w:rFonts w:cs="Arial"/>
          <w:lang w:val="en-NZ"/>
        </w:rPr>
        <w:t>means greater</w:t>
      </w:r>
      <w:r>
        <w:rPr>
          <w:rFonts w:cs="Arial"/>
          <w:lang w:val="en-NZ"/>
        </w:rPr>
        <w:t xml:space="preserve"> volumes of personal information </w:t>
      </w:r>
      <w:r w:rsidR="00910355">
        <w:rPr>
          <w:rFonts w:cs="Arial"/>
          <w:lang w:val="en-NZ"/>
        </w:rPr>
        <w:t>being</w:t>
      </w:r>
      <w:r>
        <w:rPr>
          <w:rFonts w:cs="Arial"/>
          <w:lang w:val="en-NZ"/>
        </w:rPr>
        <w:t xml:space="preserve"> collected</w:t>
      </w:r>
      <w:r w:rsidR="00910355">
        <w:rPr>
          <w:rFonts w:cs="Arial"/>
          <w:lang w:val="en-NZ"/>
        </w:rPr>
        <w:t xml:space="preserve">, </w:t>
      </w:r>
      <w:r>
        <w:rPr>
          <w:rFonts w:cs="Arial"/>
          <w:lang w:val="en-NZ"/>
        </w:rPr>
        <w:t>used</w:t>
      </w:r>
      <w:r w:rsidR="00910355">
        <w:rPr>
          <w:rFonts w:cs="Arial"/>
          <w:lang w:val="en-NZ"/>
        </w:rPr>
        <w:t xml:space="preserve"> and disclosed between agencies</w:t>
      </w:r>
      <w:r>
        <w:rPr>
          <w:rFonts w:cs="Arial"/>
          <w:lang w:val="en-NZ"/>
        </w:rPr>
        <w:t>. There has also been a</w:t>
      </w:r>
      <w:r w:rsidR="00910355">
        <w:rPr>
          <w:rFonts w:cs="Arial"/>
          <w:lang w:val="en-NZ"/>
        </w:rPr>
        <w:t>n</w:t>
      </w:r>
      <w:r>
        <w:rPr>
          <w:rFonts w:cs="Arial"/>
          <w:lang w:val="en-NZ"/>
        </w:rPr>
        <w:t xml:space="preserve"> increase in privacy breaches and complaints</w:t>
      </w:r>
      <w:r w:rsidR="00B7788E">
        <w:rPr>
          <w:rFonts w:cs="Arial"/>
          <w:lang w:val="en-NZ"/>
        </w:rPr>
        <w:t xml:space="preserve"> being</w:t>
      </w:r>
      <w:r w:rsidR="00F20397">
        <w:rPr>
          <w:rFonts w:cs="Arial"/>
          <w:lang w:val="en-NZ"/>
        </w:rPr>
        <w:t xml:space="preserve"> </w:t>
      </w:r>
      <w:r>
        <w:rPr>
          <w:rFonts w:cs="Arial"/>
          <w:lang w:val="en-NZ"/>
        </w:rPr>
        <w:t>notified to our Office</w:t>
      </w:r>
      <w:r w:rsidR="00910355">
        <w:rPr>
          <w:rFonts w:cs="Arial"/>
          <w:lang w:val="en-NZ"/>
        </w:rPr>
        <w:t>, placing us under increasing pressure.</w:t>
      </w:r>
    </w:p>
    <w:p w14:paraId="6DEA5C8D" w14:textId="384DF61B" w:rsidR="00E0104C" w:rsidRPr="00251DA2" w:rsidRDefault="00D44482" w:rsidP="0011189F">
      <w:pPr>
        <w:pStyle w:val="Heading3"/>
        <w:spacing w:line="360" w:lineRule="auto"/>
      </w:pPr>
      <w:r>
        <w:t>Internationally, p</w:t>
      </w:r>
      <w:r w:rsidR="00645A07" w:rsidRPr="00251DA2">
        <w:t>rivacy is increasing</w:t>
      </w:r>
      <w:r w:rsidR="00772D08" w:rsidRPr="00251DA2">
        <w:t>ly</w:t>
      </w:r>
      <w:r w:rsidR="00645A07" w:rsidRPr="00251DA2">
        <w:t xml:space="preserve"> </w:t>
      </w:r>
      <w:r w:rsidR="00772D08" w:rsidRPr="00251DA2">
        <w:t xml:space="preserve">important </w:t>
      </w:r>
    </w:p>
    <w:p w14:paraId="1698B9D2" w14:textId="313FBD21" w:rsidR="008524C3" w:rsidRDefault="004D6216" w:rsidP="0011189F">
      <w:pPr>
        <w:spacing w:before="120" w:after="120" w:line="360" w:lineRule="auto"/>
        <w:rPr>
          <w:rFonts w:cs="Arial"/>
          <w:lang w:val="en-NZ"/>
        </w:rPr>
      </w:pPr>
      <w:r>
        <w:rPr>
          <w:rFonts w:cs="Arial"/>
          <w:lang w:val="en-NZ"/>
        </w:rPr>
        <w:t>With c</w:t>
      </w:r>
      <w:r w:rsidR="00645A07">
        <w:rPr>
          <w:rFonts w:cs="Arial"/>
          <w:lang w:val="en-NZ"/>
        </w:rPr>
        <w:t xml:space="preserve">ountries increasingly viewing data as </w:t>
      </w:r>
      <w:r w:rsidR="006E1FAA">
        <w:rPr>
          <w:rFonts w:cs="Arial"/>
          <w:lang w:val="en-NZ"/>
        </w:rPr>
        <w:t>competitive advantage</w:t>
      </w:r>
      <w:r w:rsidR="00645A07">
        <w:rPr>
          <w:rFonts w:cs="Arial"/>
          <w:lang w:val="en-NZ"/>
        </w:rPr>
        <w:t xml:space="preserve">, </w:t>
      </w:r>
      <w:r>
        <w:rPr>
          <w:rFonts w:cs="Arial"/>
          <w:lang w:val="en-NZ"/>
        </w:rPr>
        <w:t>it is important to have</w:t>
      </w:r>
      <w:r w:rsidR="00E0104C" w:rsidRPr="00063D27">
        <w:rPr>
          <w:rFonts w:cs="Arial"/>
          <w:lang w:val="en-NZ"/>
        </w:rPr>
        <w:t xml:space="preserve"> an internationally well-regarded privacy regime</w:t>
      </w:r>
      <w:r w:rsidR="00645A07">
        <w:rPr>
          <w:rFonts w:cs="Arial"/>
          <w:lang w:val="en-NZ"/>
        </w:rPr>
        <w:t xml:space="preserve">. </w:t>
      </w:r>
      <w:r w:rsidR="00E0104C" w:rsidRPr="00063D27">
        <w:rPr>
          <w:rFonts w:cs="Arial"/>
          <w:lang w:val="en-NZ"/>
        </w:rPr>
        <w:t xml:space="preserve">While </w:t>
      </w:r>
      <w:r w:rsidR="00B443F9">
        <w:rPr>
          <w:rFonts w:cs="Arial"/>
          <w:lang w:val="en-NZ"/>
        </w:rPr>
        <w:t xml:space="preserve">New Zealand’s </w:t>
      </w:r>
      <w:r w:rsidR="00E0104C" w:rsidRPr="00063D27">
        <w:rPr>
          <w:rFonts w:cs="Arial"/>
          <w:lang w:val="en-NZ"/>
        </w:rPr>
        <w:t xml:space="preserve">small size limits our </w:t>
      </w:r>
      <w:r w:rsidR="00E0104C" w:rsidRPr="00063D27">
        <w:rPr>
          <w:rFonts w:cs="Arial"/>
          <w:lang w:val="en-NZ"/>
        </w:rPr>
        <w:lastRenderedPageBreak/>
        <w:t>international influence, many of our issues are common to other jurisdictions</w:t>
      </w:r>
      <w:r w:rsidR="00EE072A">
        <w:rPr>
          <w:rFonts w:cs="Arial"/>
          <w:lang w:val="en-NZ"/>
        </w:rPr>
        <w:t>,</w:t>
      </w:r>
      <w:r w:rsidR="00E0104C" w:rsidRPr="00063D27">
        <w:rPr>
          <w:rFonts w:cs="Arial"/>
          <w:lang w:val="en-NZ"/>
        </w:rPr>
        <w:t xml:space="preserve"> meaning we do not need bespoke New Zealand solutions</w:t>
      </w:r>
      <w:r w:rsidR="001F790D">
        <w:rPr>
          <w:rFonts w:cs="Arial"/>
          <w:lang w:val="en-NZ"/>
        </w:rPr>
        <w:t>.</w:t>
      </w:r>
    </w:p>
    <w:p w14:paraId="487F9734" w14:textId="4F58A402" w:rsidR="009567CD" w:rsidRPr="004D64B7" w:rsidRDefault="009567CD" w:rsidP="004D64B7">
      <w:pPr>
        <w:spacing w:before="120" w:after="120"/>
        <w:rPr>
          <w:rFonts w:cs="Arial"/>
          <w:lang w:val="en-NZ"/>
        </w:rPr>
      </w:pPr>
      <w:r w:rsidRPr="00063D27">
        <w:rPr>
          <w:lang w:val="en-NZ"/>
        </w:rPr>
        <w:br w:type="page"/>
      </w:r>
    </w:p>
    <w:p w14:paraId="5CA0FC2D" w14:textId="7C7AE613" w:rsidR="00E0104C" w:rsidRPr="007E232B" w:rsidRDefault="00024723" w:rsidP="007E232B">
      <w:pPr>
        <w:pStyle w:val="Heading2"/>
      </w:pPr>
      <w:bookmarkStart w:id="10" w:name="_Toc233974790"/>
      <w:r w:rsidRPr="007E232B">
        <w:lastRenderedPageBreak/>
        <w:t>Our understanding of attitudes to privacy</w:t>
      </w:r>
      <w:bookmarkEnd w:id="10"/>
    </w:p>
    <w:p w14:paraId="43908123" w14:textId="45B2F446" w:rsidR="00C36C28" w:rsidRDefault="00CE2C77" w:rsidP="0011189F">
      <w:pPr>
        <w:spacing w:line="360" w:lineRule="auto"/>
        <w:rPr>
          <w:rFonts w:cs="Arial"/>
          <w:color w:val="000000" w:themeColor="text1"/>
          <w:lang w:val="en-NZ"/>
        </w:rPr>
      </w:pPr>
      <w:r>
        <w:rPr>
          <w:rFonts w:cs="Arial"/>
          <w:color w:val="000000" w:themeColor="text1"/>
          <w:lang w:val="en-NZ"/>
        </w:rPr>
        <w:t>S</w:t>
      </w:r>
      <w:r w:rsidR="00A95DF3">
        <w:rPr>
          <w:rFonts w:cs="Arial"/>
          <w:color w:val="000000" w:themeColor="text1"/>
          <w:lang w:val="en-NZ"/>
        </w:rPr>
        <w:t>ince 2001</w:t>
      </w:r>
      <w:r w:rsidR="00695016">
        <w:rPr>
          <w:rFonts w:cs="Arial"/>
          <w:color w:val="000000" w:themeColor="text1"/>
          <w:lang w:val="en-NZ"/>
        </w:rPr>
        <w:t>,</w:t>
      </w:r>
      <w:r w:rsidR="00A95DF3">
        <w:rPr>
          <w:rFonts w:cs="Arial"/>
          <w:color w:val="000000" w:themeColor="text1"/>
          <w:lang w:val="en-NZ"/>
        </w:rPr>
        <w:t xml:space="preserve"> our Office has </w:t>
      </w:r>
      <w:r w:rsidR="00A95DF3" w:rsidRPr="00A95DF3">
        <w:rPr>
          <w:rFonts w:cs="Arial"/>
          <w:color w:val="000000" w:themeColor="text1"/>
          <w:lang w:val="en-NZ"/>
        </w:rPr>
        <w:t>surveyed the public to measure awareness, knowledge</w:t>
      </w:r>
      <w:r w:rsidR="004037D1">
        <w:rPr>
          <w:rFonts w:cs="Arial"/>
          <w:color w:val="000000" w:themeColor="text1"/>
          <w:lang w:val="en-NZ"/>
        </w:rPr>
        <w:t>,</w:t>
      </w:r>
      <w:r w:rsidR="00A95DF3" w:rsidRPr="00A95DF3">
        <w:rPr>
          <w:rFonts w:cs="Arial"/>
          <w:color w:val="000000" w:themeColor="text1"/>
          <w:lang w:val="en-NZ"/>
        </w:rPr>
        <w:t xml:space="preserve"> and levels of concern regarding privacy and the protection of personal information</w:t>
      </w:r>
      <w:r w:rsidR="009B5758">
        <w:rPr>
          <w:rFonts w:cs="Arial"/>
          <w:color w:val="000000" w:themeColor="text1"/>
          <w:lang w:val="en-NZ"/>
        </w:rPr>
        <w:t xml:space="preserve">. </w:t>
      </w:r>
      <w:r w:rsidR="009B5758" w:rsidRPr="009747A0">
        <w:rPr>
          <w:rFonts w:cs="Arial"/>
          <w:color w:val="000000" w:themeColor="text1"/>
          <w:lang w:val="en-NZ"/>
        </w:rPr>
        <w:t>O</w:t>
      </w:r>
      <w:r w:rsidR="00A95DF3" w:rsidRPr="009747A0">
        <w:rPr>
          <w:rFonts w:cs="Arial"/>
          <w:color w:val="000000" w:themeColor="text1"/>
          <w:lang w:val="en-NZ"/>
        </w:rPr>
        <w:t>ver the past 2</w:t>
      </w:r>
      <w:r w:rsidR="00217863">
        <w:rPr>
          <w:rFonts w:cs="Arial"/>
          <w:color w:val="000000" w:themeColor="text1"/>
          <w:lang w:val="en-NZ"/>
        </w:rPr>
        <w:t>5</w:t>
      </w:r>
      <w:r w:rsidR="00A95DF3" w:rsidRPr="009747A0">
        <w:rPr>
          <w:rFonts w:cs="Arial"/>
          <w:color w:val="000000" w:themeColor="text1"/>
          <w:lang w:val="en-NZ"/>
        </w:rPr>
        <w:t xml:space="preserve"> years there </w:t>
      </w:r>
      <w:r w:rsidR="009B5758" w:rsidRPr="009747A0">
        <w:rPr>
          <w:rFonts w:cs="Arial"/>
          <w:color w:val="000000" w:themeColor="text1"/>
          <w:lang w:val="en-NZ"/>
        </w:rPr>
        <w:t>have been</w:t>
      </w:r>
      <w:r w:rsidR="00A95DF3" w:rsidRPr="009747A0">
        <w:rPr>
          <w:rFonts w:cs="Arial"/>
          <w:color w:val="000000" w:themeColor="text1"/>
          <w:lang w:val="en-NZ"/>
        </w:rPr>
        <w:t xml:space="preserve"> large </w:t>
      </w:r>
      <w:r w:rsidR="009B5758" w:rsidRPr="009747A0">
        <w:rPr>
          <w:rFonts w:cs="Arial"/>
          <w:color w:val="000000" w:themeColor="text1"/>
          <w:lang w:val="en-NZ"/>
        </w:rPr>
        <w:t xml:space="preserve">changes </w:t>
      </w:r>
      <w:r w:rsidR="00A95DF3" w:rsidRPr="009747A0">
        <w:rPr>
          <w:rFonts w:cs="Arial"/>
          <w:color w:val="000000" w:themeColor="text1"/>
          <w:lang w:val="en-NZ"/>
        </w:rPr>
        <w:t>in the expressed concern about privacy</w:t>
      </w:r>
      <w:r w:rsidR="001E1E6C" w:rsidRPr="009747A0">
        <w:rPr>
          <w:rStyle w:val="FootnoteReference"/>
          <w:rFonts w:cs="Arial"/>
          <w:color w:val="000000" w:themeColor="text1"/>
          <w:lang w:val="en-NZ"/>
        </w:rPr>
        <w:footnoteReference w:id="1"/>
      </w:r>
      <w:r w:rsidR="00207EF8" w:rsidRPr="009747A0">
        <w:rPr>
          <w:rFonts w:cs="Arial"/>
          <w:color w:val="000000" w:themeColor="text1"/>
          <w:lang w:val="en-NZ"/>
        </w:rPr>
        <w:t xml:space="preserve">. </w:t>
      </w:r>
    </w:p>
    <w:p w14:paraId="229C52BB" w14:textId="783B5177" w:rsidR="00604084" w:rsidRDefault="00604084" w:rsidP="0011189F">
      <w:pPr>
        <w:spacing w:line="360" w:lineRule="auto"/>
        <w:rPr>
          <w:rFonts w:cs="Arial"/>
          <w:color w:val="000000" w:themeColor="text1"/>
          <w:lang w:val="en-NZ"/>
        </w:rPr>
      </w:pPr>
      <w:r w:rsidRPr="00604084">
        <w:rPr>
          <w:rFonts w:cs="Arial"/>
          <w:color w:val="000000" w:themeColor="text1"/>
          <w:lang w:val="en-NZ"/>
        </w:rPr>
        <w:drawing>
          <wp:inline distT="0" distB="0" distL="0" distR="0" wp14:anchorId="16B134F3" wp14:editId="6B489D10">
            <wp:extent cx="5731510" cy="3722370"/>
            <wp:effectExtent l="0" t="0" r="2540" b="0"/>
            <wp:docPr id="489674247" name="Picture 1" descr="A line chart showing the levels of concern for personal privacy that have been expressed in privacy surveys over the past 25 years. Concern begins at 47% in 2001 and increases until 2018 where it peaks at 67%. Concern then decreases in 2020 and 2022 to a low of 46%, before recovering to 52% in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74247" name="Picture 1" descr="A line chart showing the levels of concern for personal privacy that have been expressed in privacy surveys over the past 25 years. Concern begins at 47% in 2001 and increases until 2018 where it peaks at 67%. Concern then decreases in 2020 and 2022 to a low of 46%, before recovering to 52% in 2026."/>
                    <pic:cNvPicPr/>
                  </pic:nvPicPr>
                  <pic:blipFill>
                    <a:blip r:embed="rId14"/>
                    <a:stretch>
                      <a:fillRect/>
                    </a:stretch>
                  </pic:blipFill>
                  <pic:spPr>
                    <a:xfrm>
                      <a:off x="0" y="0"/>
                      <a:ext cx="5731510" cy="3722370"/>
                    </a:xfrm>
                    <a:prstGeom prst="rect">
                      <a:avLst/>
                    </a:prstGeom>
                  </pic:spPr>
                </pic:pic>
              </a:graphicData>
            </a:graphic>
          </wp:inline>
        </w:drawing>
      </w:r>
    </w:p>
    <w:p w14:paraId="33EE9323" w14:textId="4F18B217" w:rsidR="00024723" w:rsidRPr="00024723" w:rsidRDefault="00024723" w:rsidP="00274EE0">
      <w:pPr>
        <w:spacing w:after="0" w:line="360" w:lineRule="auto"/>
        <w:rPr>
          <w:rFonts w:cs="Arial"/>
          <w:color w:val="000000" w:themeColor="text1"/>
          <w:lang w:val="en-NZ"/>
        </w:rPr>
      </w:pPr>
      <w:r w:rsidRPr="009B5758">
        <w:rPr>
          <w:rFonts w:cs="Arial"/>
          <w:color w:val="000000" w:themeColor="text1"/>
          <w:lang w:val="en-NZ"/>
        </w:rPr>
        <w:t xml:space="preserve">New </w:t>
      </w:r>
      <w:r w:rsidRPr="0011189F">
        <w:rPr>
          <w:lang w:val="en-NZ"/>
        </w:rPr>
        <w:t>Zealanders</w:t>
      </w:r>
      <w:r w:rsidRPr="009B5758">
        <w:rPr>
          <w:rFonts w:cs="Arial"/>
          <w:color w:val="000000" w:themeColor="text1"/>
          <w:lang w:val="en-NZ"/>
        </w:rPr>
        <w:t xml:space="preserve"> </w:t>
      </w:r>
      <w:r w:rsidR="009B5758">
        <w:rPr>
          <w:rFonts w:cs="Arial"/>
          <w:color w:val="000000" w:themeColor="text1"/>
          <w:lang w:val="en-NZ"/>
        </w:rPr>
        <w:t xml:space="preserve">also </w:t>
      </w:r>
      <w:r w:rsidRPr="009B5758">
        <w:rPr>
          <w:rFonts w:cs="Arial"/>
          <w:color w:val="000000" w:themeColor="text1"/>
          <w:lang w:val="en-NZ"/>
        </w:rPr>
        <w:t xml:space="preserve">have very different levels of concern about specific privacy issues. </w:t>
      </w:r>
      <w:r w:rsidR="009B5758" w:rsidRPr="009B5758">
        <w:rPr>
          <w:rFonts w:cs="Arial"/>
          <w:color w:val="000000" w:themeColor="text1"/>
          <w:lang w:val="en-NZ"/>
        </w:rPr>
        <w:t xml:space="preserve">In </w:t>
      </w:r>
      <w:r w:rsidR="009B5758" w:rsidRPr="00B3638B">
        <w:rPr>
          <w:rFonts w:cs="Arial"/>
          <w:color w:val="000000" w:themeColor="text1"/>
          <w:lang w:val="en-NZ"/>
        </w:rPr>
        <w:t>202</w:t>
      </w:r>
      <w:r w:rsidR="00B3638B" w:rsidRPr="00B3638B">
        <w:rPr>
          <w:rFonts w:cs="Arial"/>
          <w:color w:val="000000" w:themeColor="text1"/>
          <w:lang w:val="en-NZ"/>
        </w:rPr>
        <w:t>6</w:t>
      </w:r>
      <w:r w:rsidR="009B5758" w:rsidRPr="00B3638B">
        <w:rPr>
          <w:rFonts w:cs="Arial"/>
          <w:color w:val="000000" w:themeColor="text1"/>
          <w:lang w:val="en-NZ"/>
        </w:rPr>
        <w:t>,</w:t>
      </w:r>
      <w:r w:rsidR="009B5758" w:rsidRPr="009B5758">
        <w:rPr>
          <w:rFonts w:cs="Arial"/>
          <w:color w:val="000000" w:themeColor="text1"/>
          <w:lang w:val="en-NZ"/>
        </w:rPr>
        <w:t xml:space="preserve"> t</w:t>
      </w:r>
      <w:r w:rsidRPr="009B5758">
        <w:rPr>
          <w:rFonts w:cs="Arial"/>
          <w:color w:val="000000" w:themeColor="text1"/>
          <w:lang w:val="en-NZ"/>
        </w:rPr>
        <w:t>he</w:t>
      </w:r>
      <w:r w:rsidR="009B5758" w:rsidRPr="009B5758">
        <w:rPr>
          <w:rFonts w:cs="Arial"/>
          <w:color w:val="000000" w:themeColor="text1"/>
          <w:lang w:val="en-NZ"/>
        </w:rPr>
        <w:t>re were high degrees of concern about a range of issues:</w:t>
      </w:r>
    </w:p>
    <w:p w14:paraId="628F6879" w14:textId="51CB408B" w:rsidR="00024723" w:rsidRPr="00024723" w:rsidRDefault="00B3638B" w:rsidP="00274EE0">
      <w:pPr>
        <w:pStyle w:val="ListParagraph"/>
        <w:numPr>
          <w:ilvl w:val="0"/>
          <w:numId w:val="21"/>
        </w:numPr>
        <w:spacing w:before="60" w:after="60"/>
        <w:rPr>
          <w:rFonts w:cs="Arial"/>
          <w:color w:val="000000" w:themeColor="text1"/>
          <w:lang w:val="en-NZ"/>
        </w:rPr>
      </w:pPr>
      <w:r>
        <w:rPr>
          <w:rFonts w:cs="Arial"/>
          <w:b/>
          <w:bCs/>
          <w:color w:val="000000" w:themeColor="text1"/>
          <w:lang w:val="en-NZ"/>
        </w:rPr>
        <w:t>71</w:t>
      </w:r>
      <w:r w:rsidR="00024723" w:rsidRPr="00024723">
        <w:rPr>
          <w:rFonts w:cs="Arial"/>
          <w:b/>
          <w:bCs/>
          <w:color w:val="000000" w:themeColor="text1"/>
          <w:lang w:val="en-NZ"/>
        </w:rPr>
        <w:t>%</w:t>
      </w:r>
      <w:r w:rsidR="00024723" w:rsidRPr="00024723">
        <w:rPr>
          <w:rFonts w:cs="Arial"/>
          <w:color w:val="000000" w:themeColor="text1"/>
          <w:lang w:val="en-NZ"/>
        </w:rPr>
        <w:t xml:space="preserve"> - The privacy of children, including when they use social media</w:t>
      </w:r>
    </w:p>
    <w:p w14:paraId="383CCB54" w14:textId="4CF9B23F" w:rsidR="002E0F53" w:rsidRPr="00024723" w:rsidRDefault="002E0F53" w:rsidP="00274EE0">
      <w:pPr>
        <w:pStyle w:val="ListParagraph"/>
        <w:numPr>
          <w:ilvl w:val="0"/>
          <w:numId w:val="21"/>
        </w:numPr>
        <w:spacing w:before="60" w:after="60"/>
        <w:rPr>
          <w:rFonts w:cs="Arial"/>
          <w:color w:val="000000" w:themeColor="text1"/>
          <w:lang w:val="en-NZ"/>
        </w:rPr>
      </w:pPr>
      <w:r w:rsidRPr="00024723">
        <w:rPr>
          <w:rFonts w:cs="Arial"/>
          <w:b/>
          <w:bCs/>
          <w:color w:val="000000" w:themeColor="text1"/>
          <w:lang w:val="en-NZ"/>
        </w:rPr>
        <w:t>6</w:t>
      </w:r>
      <w:r>
        <w:rPr>
          <w:rFonts w:cs="Arial"/>
          <w:b/>
          <w:bCs/>
          <w:color w:val="000000" w:themeColor="text1"/>
          <w:lang w:val="en-NZ"/>
        </w:rPr>
        <w:t>7</w:t>
      </w:r>
      <w:r w:rsidRPr="00024723">
        <w:rPr>
          <w:rFonts w:cs="Arial"/>
          <w:b/>
          <w:bCs/>
          <w:color w:val="000000" w:themeColor="text1"/>
          <w:lang w:val="en-NZ"/>
        </w:rPr>
        <w:t>%</w:t>
      </w:r>
      <w:r w:rsidRPr="00024723">
        <w:rPr>
          <w:rFonts w:cs="Arial"/>
          <w:color w:val="000000" w:themeColor="text1"/>
          <w:lang w:val="en-NZ"/>
        </w:rPr>
        <w:t xml:space="preserve"> - Government agencies or businesses using artificial intelligence to make decisions about them, using their personal information</w:t>
      </w:r>
    </w:p>
    <w:p w14:paraId="32A7E417" w14:textId="4625C444" w:rsidR="00024723" w:rsidRPr="00024723" w:rsidRDefault="00024723" w:rsidP="00274EE0">
      <w:pPr>
        <w:pStyle w:val="ListParagraph"/>
        <w:numPr>
          <w:ilvl w:val="0"/>
          <w:numId w:val="21"/>
        </w:numPr>
        <w:spacing w:before="60" w:after="60"/>
        <w:rPr>
          <w:rFonts w:cs="Arial"/>
          <w:color w:val="000000" w:themeColor="text1"/>
          <w:lang w:val="en-NZ"/>
        </w:rPr>
      </w:pPr>
      <w:r w:rsidRPr="00024723">
        <w:rPr>
          <w:rFonts w:cs="Arial"/>
          <w:b/>
          <w:bCs/>
          <w:color w:val="000000" w:themeColor="text1"/>
          <w:lang w:val="en-NZ"/>
        </w:rPr>
        <w:t>6</w:t>
      </w:r>
      <w:r w:rsidR="00B3638B">
        <w:rPr>
          <w:rFonts w:cs="Arial"/>
          <w:b/>
          <w:bCs/>
          <w:color w:val="000000" w:themeColor="text1"/>
          <w:lang w:val="en-NZ"/>
        </w:rPr>
        <w:t>5</w:t>
      </w:r>
      <w:r w:rsidRPr="00024723">
        <w:rPr>
          <w:rFonts w:cs="Arial"/>
          <w:b/>
          <w:bCs/>
          <w:color w:val="000000" w:themeColor="text1"/>
          <w:lang w:val="en-NZ"/>
        </w:rPr>
        <w:t>%</w:t>
      </w:r>
      <w:r w:rsidRPr="00024723">
        <w:rPr>
          <w:rFonts w:cs="Arial"/>
          <w:color w:val="000000" w:themeColor="text1"/>
          <w:lang w:val="en-NZ"/>
        </w:rPr>
        <w:t xml:space="preserve"> - The management of personal information by social media companies</w:t>
      </w:r>
    </w:p>
    <w:p w14:paraId="712BFA18" w14:textId="1F159CF3" w:rsidR="00B3638B" w:rsidRPr="00024723" w:rsidRDefault="00B3638B" w:rsidP="00274EE0">
      <w:pPr>
        <w:pStyle w:val="ListParagraph"/>
        <w:numPr>
          <w:ilvl w:val="0"/>
          <w:numId w:val="21"/>
        </w:numPr>
        <w:spacing w:before="60" w:after="60"/>
        <w:rPr>
          <w:rFonts w:cs="Arial"/>
          <w:color w:val="000000" w:themeColor="text1"/>
          <w:lang w:val="en-NZ"/>
        </w:rPr>
      </w:pPr>
      <w:r>
        <w:rPr>
          <w:rFonts w:cs="Arial"/>
          <w:b/>
          <w:bCs/>
          <w:color w:val="000000" w:themeColor="text1"/>
          <w:lang w:val="en-NZ"/>
        </w:rPr>
        <w:t>56</w:t>
      </w:r>
      <w:r w:rsidRPr="00024723">
        <w:rPr>
          <w:rFonts w:cs="Arial"/>
          <w:b/>
          <w:bCs/>
          <w:color w:val="000000" w:themeColor="text1"/>
          <w:lang w:val="en-NZ"/>
        </w:rPr>
        <w:t>%</w:t>
      </w:r>
      <w:r w:rsidRPr="00024723">
        <w:rPr>
          <w:rFonts w:cs="Arial"/>
          <w:color w:val="000000" w:themeColor="text1"/>
          <w:lang w:val="en-NZ"/>
        </w:rPr>
        <w:t xml:space="preserve"> - The security of health information</w:t>
      </w:r>
    </w:p>
    <w:p w14:paraId="630A75FA" w14:textId="48EED2CD" w:rsidR="00024723" w:rsidRPr="00024723" w:rsidRDefault="00B3638B" w:rsidP="00274EE0">
      <w:pPr>
        <w:pStyle w:val="ListParagraph"/>
        <w:numPr>
          <w:ilvl w:val="0"/>
          <w:numId w:val="21"/>
        </w:numPr>
        <w:spacing w:before="60" w:after="60"/>
        <w:rPr>
          <w:rFonts w:cs="Arial"/>
          <w:color w:val="000000" w:themeColor="text1"/>
          <w:lang w:val="en-NZ"/>
        </w:rPr>
      </w:pPr>
      <w:r>
        <w:rPr>
          <w:rFonts w:cs="Arial"/>
          <w:b/>
          <w:bCs/>
          <w:color w:val="000000" w:themeColor="text1"/>
          <w:lang w:val="en-NZ"/>
        </w:rPr>
        <w:t>53</w:t>
      </w:r>
      <w:r w:rsidR="00024723" w:rsidRPr="00024723">
        <w:rPr>
          <w:rFonts w:cs="Arial"/>
          <w:b/>
          <w:bCs/>
          <w:color w:val="000000" w:themeColor="text1"/>
          <w:lang w:val="en-NZ"/>
        </w:rPr>
        <w:t>%</w:t>
      </w:r>
      <w:r w:rsidR="00024723" w:rsidRPr="00024723">
        <w:rPr>
          <w:rFonts w:cs="Arial"/>
          <w:color w:val="000000" w:themeColor="text1"/>
          <w:lang w:val="en-NZ"/>
        </w:rPr>
        <w:t xml:space="preserve"> - Different government organisations combining personal information they hold to create a single view of each person</w:t>
      </w:r>
    </w:p>
    <w:p w14:paraId="235CD449" w14:textId="7751F33F" w:rsidR="00024723" w:rsidRPr="00024723" w:rsidRDefault="00B3638B" w:rsidP="00274EE0">
      <w:pPr>
        <w:pStyle w:val="ListParagraph"/>
        <w:numPr>
          <w:ilvl w:val="0"/>
          <w:numId w:val="21"/>
        </w:numPr>
        <w:spacing w:before="60" w:after="60"/>
        <w:rPr>
          <w:rFonts w:cs="Arial"/>
          <w:color w:val="000000" w:themeColor="text1"/>
          <w:lang w:val="en-NZ"/>
        </w:rPr>
      </w:pPr>
      <w:r>
        <w:rPr>
          <w:rFonts w:cs="Arial"/>
          <w:b/>
          <w:bCs/>
          <w:color w:val="000000" w:themeColor="text1"/>
          <w:lang w:val="en-NZ"/>
        </w:rPr>
        <w:t>53</w:t>
      </w:r>
      <w:r w:rsidR="00024723" w:rsidRPr="00024723">
        <w:rPr>
          <w:rFonts w:cs="Arial"/>
          <w:b/>
          <w:bCs/>
          <w:color w:val="000000" w:themeColor="text1"/>
          <w:lang w:val="en-NZ"/>
        </w:rPr>
        <w:t>%</w:t>
      </w:r>
      <w:r w:rsidR="00024723" w:rsidRPr="00024723">
        <w:rPr>
          <w:rFonts w:cs="Arial"/>
          <w:color w:val="000000" w:themeColor="text1"/>
          <w:lang w:val="en-NZ"/>
        </w:rPr>
        <w:t xml:space="preserve"> - The potential biases of facial recognition technology, for example racial or gender biases leading to misidentification</w:t>
      </w:r>
    </w:p>
    <w:p w14:paraId="3DB5F5E8" w14:textId="52D4F901" w:rsidR="00B3638B" w:rsidRDefault="00B3638B" w:rsidP="00274EE0">
      <w:pPr>
        <w:pStyle w:val="ListParagraph"/>
        <w:numPr>
          <w:ilvl w:val="0"/>
          <w:numId w:val="21"/>
        </w:numPr>
        <w:spacing w:before="60" w:after="60"/>
        <w:rPr>
          <w:lang w:val="en-NZ"/>
        </w:rPr>
      </w:pPr>
      <w:r>
        <w:rPr>
          <w:rFonts w:cs="Arial"/>
          <w:b/>
          <w:bCs/>
          <w:color w:val="000000" w:themeColor="text1"/>
          <w:lang w:val="en-NZ"/>
        </w:rPr>
        <w:t xml:space="preserve">51% </w:t>
      </w:r>
      <w:r w:rsidRPr="00B3638B">
        <w:rPr>
          <w:lang w:val="en-NZ"/>
        </w:rPr>
        <w:t xml:space="preserve">- </w:t>
      </w:r>
      <w:r w:rsidR="00B443F9">
        <w:rPr>
          <w:lang w:val="en-NZ"/>
        </w:rPr>
        <w:t>The</w:t>
      </w:r>
      <w:r w:rsidR="00B443F9" w:rsidRPr="00B3638B">
        <w:rPr>
          <w:lang w:val="en-NZ"/>
        </w:rPr>
        <w:t xml:space="preserve"> </w:t>
      </w:r>
      <w:r w:rsidRPr="00B3638B">
        <w:rPr>
          <w:lang w:val="en-NZ"/>
        </w:rPr>
        <w:t>introduction of digital identi</w:t>
      </w:r>
      <w:r w:rsidR="00B443F9">
        <w:rPr>
          <w:lang w:val="en-NZ"/>
        </w:rPr>
        <w:t>ty</w:t>
      </w:r>
      <w:r w:rsidRPr="00B3638B">
        <w:rPr>
          <w:lang w:val="en-NZ"/>
        </w:rPr>
        <w:t xml:space="preserve"> systems, cards or numbers</w:t>
      </w:r>
    </w:p>
    <w:p w14:paraId="51A2AF29" w14:textId="4F61731B" w:rsidR="00B3638B" w:rsidRPr="00274EE0" w:rsidRDefault="00024723" w:rsidP="00274EE0">
      <w:pPr>
        <w:pStyle w:val="ListParagraph"/>
        <w:numPr>
          <w:ilvl w:val="0"/>
          <w:numId w:val="21"/>
        </w:numPr>
        <w:spacing w:before="60" w:after="60"/>
        <w:rPr>
          <w:rFonts w:cs="Arial"/>
          <w:color w:val="000000" w:themeColor="text1"/>
          <w:lang w:val="en-NZ"/>
        </w:rPr>
      </w:pPr>
      <w:r w:rsidRPr="000F5905">
        <w:rPr>
          <w:rFonts w:cs="Arial"/>
          <w:b/>
          <w:bCs/>
          <w:color w:val="000000" w:themeColor="text1"/>
          <w:lang w:val="en-NZ"/>
        </w:rPr>
        <w:t>4</w:t>
      </w:r>
      <w:r w:rsidR="00B3638B">
        <w:rPr>
          <w:rFonts w:cs="Arial"/>
          <w:b/>
          <w:bCs/>
          <w:color w:val="000000" w:themeColor="text1"/>
          <w:lang w:val="en-NZ"/>
        </w:rPr>
        <w:t>7</w:t>
      </w:r>
      <w:r w:rsidRPr="000F5905">
        <w:rPr>
          <w:rFonts w:cs="Arial"/>
          <w:b/>
          <w:bCs/>
          <w:color w:val="000000" w:themeColor="text1"/>
          <w:lang w:val="en-NZ"/>
        </w:rPr>
        <w:t>%</w:t>
      </w:r>
      <w:r w:rsidRPr="000F5905">
        <w:rPr>
          <w:rFonts w:cs="Arial"/>
          <w:color w:val="000000" w:themeColor="text1"/>
          <w:lang w:val="en-NZ"/>
        </w:rPr>
        <w:t xml:space="preserve"> - </w:t>
      </w:r>
      <w:r w:rsidR="00B3638B">
        <w:rPr>
          <w:rFonts w:cs="Arial"/>
          <w:color w:val="000000" w:themeColor="text1"/>
          <w:lang w:val="en-NZ"/>
        </w:rPr>
        <w:t>The u</w:t>
      </w:r>
      <w:r w:rsidRPr="000F5905">
        <w:rPr>
          <w:rFonts w:cs="Arial"/>
          <w:color w:val="000000" w:themeColor="text1"/>
          <w:lang w:val="en-NZ"/>
        </w:rPr>
        <w:t xml:space="preserve">se of facial recognition technology </w:t>
      </w:r>
      <w:r w:rsidR="00B443F9">
        <w:rPr>
          <w:rFonts w:cs="Arial"/>
          <w:color w:val="000000" w:themeColor="text1"/>
          <w:lang w:val="en-NZ"/>
        </w:rPr>
        <w:t xml:space="preserve">to </w:t>
      </w:r>
      <w:r w:rsidR="009B5758" w:rsidRPr="000F5905">
        <w:rPr>
          <w:rFonts w:cs="Arial"/>
          <w:color w:val="000000" w:themeColor="text1"/>
          <w:lang w:val="en-NZ"/>
        </w:rPr>
        <w:t xml:space="preserve">identify individuals in </w:t>
      </w:r>
      <w:r w:rsidRPr="000F5905">
        <w:rPr>
          <w:rFonts w:cs="Arial"/>
          <w:color w:val="000000" w:themeColor="text1"/>
          <w:lang w:val="en-NZ"/>
        </w:rPr>
        <w:t>retail stores</w:t>
      </w:r>
    </w:p>
    <w:p w14:paraId="51A860A6" w14:textId="6305B2DE" w:rsidR="00274EE0" w:rsidRPr="00274EE0" w:rsidRDefault="00B3638B" w:rsidP="00C513BE">
      <w:pPr>
        <w:pStyle w:val="ListParagraph"/>
        <w:numPr>
          <w:ilvl w:val="0"/>
          <w:numId w:val="21"/>
        </w:numPr>
        <w:spacing w:before="60" w:after="60"/>
        <w:rPr>
          <w:rFonts w:cs="Arial"/>
          <w:color w:val="000000" w:themeColor="text1"/>
          <w:lang w:val="en-NZ"/>
        </w:rPr>
      </w:pPr>
      <w:r w:rsidRPr="00274EE0">
        <w:rPr>
          <w:rFonts w:cs="Arial"/>
          <w:b/>
          <w:bCs/>
          <w:color w:val="000000" w:themeColor="text1"/>
          <w:lang w:val="en-NZ"/>
        </w:rPr>
        <w:t>45%</w:t>
      </w:r>
      <w:r w:rsidRPr="00274EE0">
        <w:rPr>
          <w:rFonts w:cs="Arial"/>
          <w:color w:val="000000" w:themeColor="text1"/>
          <w:lang w:val="en-NZ"/>
        </w:rPr>
        <w:t xml:space="preserve"> - The use of facial recognition technology by law enforcement to identify individuals in public spaces</w:t>
      </w:r>
      <w:bookmarkStart w:id="11" w:name="_Toc121478232"/>
      <w:bookmarkStart w:id="12" w:name="_Toc121478225"/>
      <w:bookmarkStart w:id="13" w:name="_Toc121478244"/>
      <w:r w:rsidR="00274EE0">
        <w:rPr>
          <w:rFonts w:cs="Arial"/>
          <w:color w:val="000000" w:themeColor="text1"/>
          <w:lang w:val="en-NZ"/>
        </w:rPr>
        <w:t xml:space="preserve"> </w:t>
      </w:r>
      <w:r w:rsidR="00274EE0" w:rsidRPr="00274EE0">
        <w:rPr>
          <w:rFonts w:cs="Arial"/>
          <w:color w:val="000000" w:themeColor="text1"/>
          <w:lang w:val="en-NZ"/>
        </w:rPr>
        <w:br w:type="page"/>
      </w:r>
    </w:p>
    <w:p w14:paraId="2A1607D1" w14:textId="31241E3A" w:rsidR="000E250C" w:rsidRPr="009B5758" w:rsidRDefault="000E250C" w:rsidP="0011189F">
      <w:pPr>
        <w:pStyle w:val="Heading1"/>
        <w:spacing w:before="360" w:after="240" w:line="360" w:lineRule="auto"/>
      </w:pPr>
      <w:bookmarkStart w:id="14" w:name="_Toc233974791"/>
      <w:r w:rsidRPr="009B5758">
        <w:lastRenderedPageBreak/>
        <w:t>Our purpose</w:t>
      </w:r>
      <w:bookmarkEnd w:id="14"/>
    </w:p>
    <w:p w14:paraId="2A36B857" w14:textId="7AA1E5CB" w:rsidR="000E250C" w:rsidRPr="004A375B" w:rsidRDefault="000305D0" w:rsidP="0011189F">
      <w:pPr>
        <w:spacing w:line="360" w:lineRule="auto"/>
        <w:rPr>
          <w:rFonts w:ascii="Calibri" w:eastAsiaTheme="majorEastAsia" w:hAnsi="Calibri" w:cstheme="majorBidi"/>
          <w:b/>
          <w:sz w:val="28"/>
          <w:szCs w:val="28"/>
          <w:lang w:val="en-NZ"/>
        </w:rPr>
      </w:pPr>
      <w:r>
        <w:rPr>
          <w:rFonts w:ascii="Calibri" w:eastAsiaTheme="majorEastAsia" w:hAnsi="Calibri" w:cstheme="majorBidi"/>
          <w:b/>
          <w:sz w:val="28"/>
          <w:szCs w:val="28"/>
          <w:lang w:val="en-NZ"/>
        </w:rPr>
        <w:t xml:space="preserve">Our purpose is to </w:t>
      </w:r>
      <w:r w:rsidR="00050690" w:rsidRPr="35216111">
        <w:rPr>
          <w:rFonts w:ascii="Calibri" w:eastAsiaTheme="majorEastAsia" w:hAnsi="Calibri" w:cstheme="majorBidi"/>
          <w:b/>
          <w:sz w:val="28"/>
          <w:szCs w:val="28"/>
          <w:lang w:val="en-NZ"/>
        </w:rPr>
        <w:t>mak</w:t>
      </w:r>
      <w:r>
        <w:rPr>
          <w:rFonts w:ascii="Calibri" w:eastAsiaTheme="majorEastAsia" w:hAnsi="Calibri" w:cstheme="majorBidi"/>
          <w:b/>
          <w:sz w:val="28"/>
          <w:szCs w:val="28"/>
          <w:lang w:val="en-NZ"/>
        </w:rPr>
        <w:t>e</w:t>
      </w:r>
      <w:r w:rsidR="00050690" w:rsidRPr="35216111">
        <w:rPr>
          <w:rFonts w:ascii="Calibri" w:eastAsiaTheme="majorEastAsia" w:hAnsi="Calibri" w:cstheme="majorBidi"/>
          <w:b/>
          <w:sz w:val="28"/>
          <w:szCs w:val="28"/>
          <w:lang w:val="en-NZ"/>
        </w:rPr>
        <w:t xml:space="preserve"> privacy a core focus for agencies. We do this </w:t>
      </w:r>
      <w:proofErr w:type="gramStart"/>
      <w:r w:rsidR="00050690" w:rsidRPr="35216111">
        <w:rPr>
          <w:rFonts w:ascii="Calibri" w:eastAsiaTheme="majorEastAsia" w:hAnsi="Calibri" w:cstheme="majorBidi"/>
          <w:b/>
          <w:sz w:val="28"/>
          <w:szCs w:val="28"/>
          <w:lang w:val="en-NZ"/>
        </w:rPr>
        <w:t>in order to</w:t>
      </w:r>
      <w:proofErr w:type="gramEnd"/>
      <w:r w:rsidR="00050690" w:rsidRPr="35216111">
        <w:rPr>
          <w:rFonts w:ascii="Calibri" w:eastAsiaTheme="majorEastAsia" w:hAnsi="Calibri" w:cstheme="majorBidi"/>
          <w:b/>
          <w:sz w:val="28"/>
          <w:szCs w:val="28"/>
          <w:lang w:val="en-NZ"/>
        </w:rPr>
        <w:t xml:space="preserve"> protect New Zealanders from harm, to enable agencies to achieve their own objectives, and to safeguard our free and democratic society.</w:t>
      </w:r>
    </w:p>
    <w:p w14:paraId="3389483F" w14:textId="52FB154D" w:rsidR="001840FB" w:rsidRDefault="001840FB" w:rsidP="0011189F">
      <w:pPr>
        <w:spacing w:line="360" w:lineRule="auto"/>
        <w:rPr>
          <w:lang w:val="en-NZ"/>
        </w:rPr>
      </w:pPr>
      <w:r>
        <w:rPr>
          <w:lang w:val="en-NZ"/>
        </w:rPr>
        <w:t xml:space="preserve">Agencies are central </w:t>
      </w:r>
      <w:r w:rsidR="48FFC5E1" w:rsidRPr="1687D35F">
        <w:rPr>
          <w:lang w:val="en-NZ"/>
        </w:rPr>
        <w:t>to</w:t>
      </w:r>
      <w:r>
        <w:rPr>
          <w:lang w:val="en-NZ"/>
        </w:rPr>
        <w:t xml:space="preserve"> our purpose because of their importance in protecting personal information. </w:t>
      </w:r>
      <w:r w:rsidR="00F52C78">
        <w:rPr>
          <w:lang w:val="en-NZ"/>
        </w:rPr>
        <w:t>No matter their size, personal information is held and used by e</w:t>
      </w:r>
      <w:r>
        <w:rPr>
          <w:lang w:val="en-NZ"/>
        </w:rPr>
        <w:t xml:space="preserve">very company, not-for-profit, government department, Crown entity and council </w:t>
      </w:r>
      <w:r w:rsidR="00F52C78">
        <w:rPr>
          <w:lang w:val="en-NZ"/>
        </w:rPr>
        <w:t>in New Zealand. Improving the capabilities, understanding and importance of privacy within agencies will deliver the largest possible improvements to privacy outcomes.</w:t>
      </w:r>
    </w:p>
    <w:p w14:paraId="14846209" w14:textId="47D118CC" w:rsidR="000E250C" w:rsidRPr="00902F71" w:rsidRDefault="00F52C78" w:rsidP="0011189F">
      <w:pPr>
        <w:spacing w:line="360" w:lineRule="auto"/>
        <w:rPr>
          <w:lang w:val="en-NZ"/>
        </w:rPr>
      </w:pPr>
      <w:r>
        <w:rPr>
          <w:lang w:val="en-NZ"/>
        </w:rPr>
        <w:t>The</w:t>
      </w:r>
      <w:r w:rsidR="00902F71" w:rsidRPr="00902F71">
        <w:rPr>
          <w:lang w:val="en-NZ"/>
        </w:rPr>
        <w:t xml:space="preserve"> good management of personal information should be a core focus for agencies</w:t>
      </w:r>
      <w:r w:rsidR="009747A0">
        <w:rPr>
          <w:lang w:val="en-NZ"/>
        </w:rPr>
        <w:t>,</w:t>
      </w:r>
      <w:r w:rsidR="00902F71" w:rsidRPr="00902F71">
        <w:rPr>
          <w:lang w:val="en-NZ"/>
        </w:rPr>
        <w:t xml:space="preserve"> </w:t>
      </w:r>
      <w:r>
        <w:rPr>
          <w:lang w:val="en-NZ"/>
        </w:rPr>
        <w:t xml:space="preserve">in the same way as financial reporting and </w:t>
      </w:r>
      <w:r w:rsidR="00902F71" w:rsidRPr="00902F71">
        <w:rPr>
          <w:lang w:val="en-NZ"/>
        </w:rPr>
        <w:t xml:space="preserve">health and safety. </w:t>
      </w:r>
      <w:r>
        <w:rPr>
          <w:lang w:val="en-NZ"/>
        </w:rPr>
        <w:t>Agencies who d</w:t>
      </w:r>
      <w:r w:rsidR="009747A0">
        <w:rPr>
          <w:lang w:val="en-NZ"/>
        </w:rPr>
        <w:t xml:space="preserve">o privacy well </w:t>
      </w:r>
      <w:r>
        <w:rPr>
          <w:lang w:val="en-NZ"/>
        </w:rPr>
        <w:t xml:space="preserve">will grow </w:t>
      </w:r>
      <w:r w:rsidR="00902F71" w:rsidRPr="00902F71">
        <w:rPr>
          <w:lang w:val="en-NZ"/>
        </w:rPr>
        <w:t>the trust of their clients</w:t>
      </w:r>
      <w:r>
        <w:rPr>
          <w:lang w:val="en-NZ"/>
        </w:rPr>
        <w:t xml:space="preserve">, </w:t>
      </w:r>
      <w:r w:rsidR="00902F71" w:rsidRPr="00902F71">
        <w:rPr>
          <w:lang w:val="en-NZ"/>
        </w:rPr>
        <w:t>customers</w:t>
      </w:r>
      <w:r w:rsidR="00902F71">
        <w:rPr>
          <w:lang w:val="en-NZ"/>
        </w:rPr>
        <w:t xml:space="preserve"> </w:t>
      </w:r>
      <w:r>
        <w:rPr>
          <w:lang w:val="en-NZ"/>
        </w:rPr>
        <w:t xml:space="preserve">and employees - </w:t>
      </w:r>
      <w:r w:rsidR="00902F71">
        <w:rPr>
          <w:lang w:val="en-NZ"/>
        </w:rPr>
        <w:t xml:space="preserve">and </w:t>
      </w:r>
      <w:r w:rsidR="00902F71" w:rsidRPr="00902F71">
        <w:rPr>
          <w:lang w:val="en-NZ"/>
        </w:rPr>
        <w:t xml:space="preserve">reduce the harms </w:t>
      </w:r>
      <w:r w:rsidR="00902F71">
        <w:rPr>
          <w:lang w:val="en-NZ"/>
        </w:rPr>
        <w:t>aris</w:t>
      </w:r>
      <w:r>
        <w:rPr>
          <w:lang w:val="en-NZ"/>
        </w:rPr>
        <w:t>ing</w:t>
      </w:r>
      <w:r w:rsidR="00902F71">
        <w:rPr>
          <w:lang w:val="en-NZ"/>
        </w:rPr>
        <w:t xml:space="preserve"> from privacy breaches.</w:t>
      </w:r>
    </w:p>
    <w:p w14:paraId="6876CB92" w14:textId="1FC15FDE" w:rsidR="00902F71" w:rsidRPr="00B5130E" w:rsidRDefault="00B5130E" w:rsidP="0011189F">
      <w:pPr>
        <w:spacing w:line="360" w:lineRule="auto"/>
        <w:rPr>
          <w:lang w:val="en-NZ"/>
        </w:rPr>
      </w:pPr>
      <w:r>
        <w:rPr>
          <w:lang w:val="en-NZ"/>
        </w:rPr>
        <w:t xml:space="preserve">Our entire Office contributes towards </w:t>
      </w:r>
      <w:r w:rsidR="001840FB">
        <w:rPr>
          <w:lang w:val="en-NZ"/>
        </w:rPr>
        <w:t>this common purpose</w:t>
      </w:r>
      <w:r w:rsidR="008742AD">
        <w:rPr>
          <w:lang w:val="en-NZ"/>
        </w:rPr>
        <w:t>,</w:t>
      </w:r>
      <w:r w:rsidR="001840FB">
        <w:rPr>
          <w:lang w:val="en-NZ"/>
        </w:rPr>
        <w:t xml:space="preserve"> and w</w:t>
      </w:r>
      <w:r w:rsidR="00A344E5">
        <w:rPr>
          <w:lang w:val="en-NZ"/>
        </w:rPr>
        <w:t>e have s</w:t>
      </w:r>
      <w:r>
        <w:rPr>
          <w:lang w:val="en-NZ"/>
        </w:rPr>
        <w:t>et ourselves four objectives</w:t>
      </w:r>
      <w:r w:rsidR="00A344E5">
        <w:rPr>
          <w:lang w:val="en-NZ"/>
        </w:rPr>
        <w:t xml:space="preserve"> to accomplish</w:t>
      </w:r>
      <w:r>
        <w:rPr>
          <w:lang w:val="en-NZ"/>
        </w:rPr>
        <w:t>:</w:t>
      </w:r>
    </w:p>
    <w:p w14:paraId="4222083B" w14:textId="7F4E7323" w:rsidR="00B5130E" w:rsidRPr="00B5130E" w:rsidRDefault="00B5130E">
      <w:pPr>
        <w:pStyle w:val="ListParagraph"/>
        <w:numPr>
          <w:ilvl w:val="0"/>
          <w:numId w:val="16"/>
        </w:numPr>
        <w:rPr>
          <w:lang w:val="en-NZ"/>
        </w:rPr>
      </w:pPr>
      <w:r w:rsidRPr="00B5130E">
        <w:rPr>
          <w:lang w:val="en-NZ"/>
        </w:rPr>
        <w:t xml:space="preserve">We advocate for and empower people and communities who are more </w:t>
      </w:r>
      <w:r w:rsidR="00663F37">
        <w:rPr>
          <w:lang w:val="en-NZ"/>
        </w:rPr>
        <w:t xml:space="preserve">likely to be </w:t>
      </w:r>
      <w:r w:rsidRPr="00B5130E">
        <w:rPr>
          <w:lang w:val="en-NZ"/>
        </w:rPr>
        <w:t>vulnerable to serious privacy harm.</w:t>
      </w:r>
    </w:p>
    <w:p w14:paraId="192326AD" w14:textId="5E00F1C9" w:rsidR="003A44CA" w:rsidRDefault="00B5130E">
      <w:pPr>
        <w:pStyle w:val="ListParagraph"/>
        <w:numPr>
          <w:ilvl w:val="0"/>
          <w:numId w:val="16"/>
        </w:numPr>
        <w:rPr>
          <w:lang w:val="en-NZ"/>
        </w:rPr>
      </w:pPr>
      <w:r w:rsidRPr="003A44CA">
        <w:rPr>
          <w:lang w:val="en-NZ"/>
        </w:rPr>
        <w:t>We provide direction and guidance to agencies that make</w:t>
      </w:r>
      <w:r w:rsidR="00FE1C48" w:rsidRPr="003A44CA">
        <w:rPr>
          <w:lang w:val="en-NZ"/>
        </w:rPr>
        <w:t>s</w:t>
      </w:r>
      <w:r w:rsidRPr="003A44CA">
        <w:rPr>
          <w:lang w:val="en-NZ"/>
        </w:rPr>
        <w:t xml:space="preserve"> our expectations clea</w:t>
      </w:r>
      <w:r w:rsidR="003A44CA">
        <w:rPr>
          <w:lang w:val="en-NZ"/>
        </w:rPr>
        <w:t>r</w:t>
      </w:r>
      <w:r w:rsidR="00E20B46">
        <w:rPr>
          <w:lang w:val="en-NZ"/>
        </w:rPr>
        <w:t>.</w:t>
      </w:r>
    </w:p>
    <w:p w14:paraId="2D2717E4" w14:textId="0CCFC0C6" w:rsidR="00B5130E" w:rsidRPr="003A44CA" w:rsidRDefault="00B5130E">
      <w:pPr>
        <w:pStyle w:val="ListParagraph"/>
        <w:numPr>
          <w:ilvl w:val="0"/>
          <w:numId w:val="16"/>
        </w:numPr>
        <w:rPr>
          <w:lang w:val="en-NZ"/>
        </w:rPr>
      </w:pPr>
      <w:r w:rsidRPr="003A44CA">
        <w:rPr>
          <w:lang w:val="en-NZ"/>
        </w:rPr>
        <w:t>We hold agencies accountable for serious privacy harm through using our investigation and compliance powers.</w:t>
      </w:r>
    </w:p>
    <w:p w14:paraId="7C31F017" w14:textId="2C6B2826" w:rsidR="000E250C" w:rsidRPr="003A44CA" w:rsidRDefault="00B5130E">
      <w:pPr>
        <w:pStyle w:val="ListParagraph"/>
        <w:numPr>
          <w:ilvl w:val="0"/>
          <w:numId w:val="16"/>
        </w:numPr>
        <w:rPr>
          <w:lang w:val="en-NZ"/>
        </w:rPr>
      </w:pPr>
      <w:r w:rsidRPr="003A44CA">
        <w:rPr>
          <w:lang w:val="en-NZ"/>
        </w:rPr>
        <w:t xml:space="preserve">We take account of </w:t>
      </w:r>
      <w:r w:rsidR="00604084">
        <w:rPr>
          <w:lang w:val="en-NZ"/>
        </w:rPr>
        <w:t xml:space="preserve">te </w:t>
      </w:r>
      <w:proofErr w:type="spellStart"/>
      <w:r w:rsidR="00604084">
        <w:rPr>
          <w:lang w:val="en-NZ"/>
        </w:rPr>
        <w:t>ao</w:t>
      </w:r>
      <w:proofErr w:type="spellEnd"/>
      <w:r w:rsidRPr="003A44CA">
        <w:rPr>
          <w:lang w:val="en-NZ"/>
        </w:rPr>
        <w:t xml:space="preserve"> Māori perspectives on privacy.</w:t>
      </w:r>
    </w:p>
    <w:p w14:paraId="1046166B" w14:textId="77777777" w:rsidR="0011189F" w:rsidRDefault="0011189F"/>
    <w:p w14:paraId="2B49D0E1" w14:textId="09CC7E89" w:rsidR="0011189F" w:rsidRDefault="0011189F">
      <w:r w:rsidRPr="003A44CA">
        <w:rPr>
          <w:noProof/>
          <w:lang w:val="en-NZ"/>
        </w:rPr>
        <w:lastRenderedPageBreak/>
        <mc:AlternateContent>
          <mc:Choice Requires="wps">
            <w:drawing>
              <wp:anchor distT="45720" distB="45720" distL="114300" distR="114300" simplePos="0" relativeHeight="251661315" behindDoc="0" locked="0" layoutInCell="1" allowOverlap="1" wp14:anchorId="051F066B" wp14:editId="1245F6A3">
                <wp:simplePos x="0" y="0"/>
                <wp:positionH relativeFrom="column">
                  <wp:posOffset>0</wp:posOffset>
                </wp:positionH>
                <wp:positionV relativeFrom="paragraph">
                  <wp:posOffset>321310</wp:posOffset>
                </wp:positionV>
                <wp:extent cx="5899785" cy="3540641"/>
                <wp:effectExtent l="0" t="0" r="24765" b="22225"/>
                <wp:wrapTopAndBottom/>
                <wp:docPr id="153309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3540641"/>
                        </a:xfrm>
                        <a:prstGeom prst="rect">
                          <a:avLst/>
                        </a:prstGeom>
                        <a:solidFill>
                          <a:srgbClr val="FFFFFF"/>
                        </a:solidFill>
                        <a:ln w="9525">
                          <a:solidFill>
                            <a:srgbClr val="000000"/>
                          </a:solidFill>
                          <a:miter lim="800000"/>
                          <a:headEnd/>
                          <a:tailEnd/>
                        </a:ln>
                      </wps:spPr>
                      <wps:txbx>
                        <w:txbxContent>
                          <w:p w14:paraId="6038C44B" w14:textId="77777777" w:rsidR="0011189F" w:rsidRPr="00063D27" w:rsidRDefault="0011189F" w:rsidP="0011189F">
                            <w:pPr>
                              <w:pStyle w:val="Heading3"/>
                              <w:spacing w:line="360" w:lineRule="auto"/>
                            </w:pPr>
                            <w:bookmarkStart w:id="15" w:name="_Toc121478259"/>
                            <w:r w:rsidRPr="00063D27">
                              <w:t xml:space="preserve">How we contribute to </w:t>
                            </w:r>
                            <w:r>
                              <w:t>Ministry of Justice</w:t>
                            </w:r>
                            <w:r w:rsidRPr="00063D27">
                              <w:t xml:space="preserve"> priorities </w:t>
                            </w:r>
                          </w:p>
                          <w:bookmarkEnd w:id="15"/>
                          <w:p w14:paraId="7CCF502D" w14:textId="77777777" w:rsidR="0011189F" w:rsidRPr="00320CB6" w:rsidRDefault="0011189F" w:rsidP="0011189F">
                            <w:pPr>
                              <w:spacing w:line="360" w:lineRule="auto"/>
                              <w:rPr>
                                <w:rFonts w:eastAsia="Times New Roman" w:cs="Arial"/>
                              </w:rPr>
                            </w:pPr>
                            <w:r w:rsidRPr="00320CB6">
                              <w:rPr>
                                <w:rFonts w:eastAsia="Times New Roman" w:cs="Arial"/>
                              </w:rPr>
                              <w:t>The work of our Office also contributes to the broader outcomes of the Ministry of Justice, which are:</w:t>
                            </w:r>
                          </w:p>
                          <w:p w14:paraId="3843D3DF" w14:textId="77777777" w:rsidR="0011189F" w:rsidRDefault="0011189F" w:rsidP="0011189F">
                            <w:pPr>
                              <w:pStyle w:val="ListParagraph"/>
                              <w:numPr>
                                <w:ilvl w:val="0"/>
                                <w:numId w:val="23"/>
                              </w:numPr>
                              <w:autoSpaceDE w:val="0"/>
                              <w:autoSpaceDN w:val="0"/>
                              <w:adjustRightInd w:val="0"/>
                              <w:spacing w:before="60" w:after="60" w:line="360" w:lineRule="auto"/>
                              <w:ind w:left="714" w:hanging="357"/>
                              <w:rPr>
                                <w:rFonts w:eastAsia="Times New Roman" w:cs="Arial"/>
                              </w:rPr>
                            </w:pPr>
                            <w:r w:rsidRPr="00320CB6">
                              <w:rPr>
                                <w:rFonts w:eastAsia="Times New Roman" w:cs="Arial"/>
                                <w:b/>
                                <w:bCs/>
                              </w:rPr>
                              <w:t>Trusted and legitimate</w:t>
                            </w:r>
                            <w:r w:rsidRPr="00320CB6">
                              <w:rPr>
                                <w:rFonts w:eastAsia="Times New Roman" w:cs="Arial"/>
                                <w:b/>
                                <w:bCs/>
                              </w:rPr>
                              <w:br/>
                            </w:r>
                            <w:r>
                              <w:rPr>
                                <w:rFonts w:eastAsia="Times New Roman" w:cs="Arial"/>
                              </w:rPr>
                              <w:t>That New Zealanders trust, view as legitimate, and have confidence in the outcomes of the justice and constitutional systems.</w:t>
                            </w:r>
                          </w:p>
                          <w:p w14:paraId="1D23DFDD" w14:textId="77777777" w:rsidR="0011189F" w:rsidRDefault="0011189F" w:rsidP="0011189F">
                            <w:pPr>
                              <w:pStyle w:val="ListParagraph"/>
                              <w:numPr>
                                <w:ilvl w:val="0"/>
                                <w:numId w:val="23"/>
                              </w:numPr>
                              <w:autoSpaceDE w:val="0"/>
                              <w:autoSpaceDN w:val="0"/>
                              <w:adjustRightInd w:val="0"/>
                              <w:spacing w:before="60" w:after="60" w:line="360" w:lineRule="auto"/>
                              <w:ind w:left="714" w:hanging="357"/>
                              <w:rPr>
                                <w:rFonts w:eastAsia="Times New Roman" w:cs="Arial"/>
                              </w:rPr>
                            </w:pPr>
                            <w:r w:rsidRPr="00320CB6">
                              <w:rPr>
                                <w:rFonts w:eastAsia="Times New Roman" w:cs="Arial"/>
                                <w:b/>
                                <w:bCs/>
                              </w:rPr>
                              <w:t xml:space="preserve">Accessible and effective </w:t>
                            </w:r>
                            <w:r w:rsidRPr="00320CB6">
                              <w:rPr>
                                <w:rFonts w:eastAsia="Times New Roman" w:cs="Arial"/>
                                <w:b/>
                                <w:bCs/>
                              </w:rPr>
                              <w:br/>
                            </w:r>
                            <w:r>
                              <w:rPr>
                                <w:rFonts w:eastAsia="Times New Roman" w:cs="Arial"/>
                              </w:rPr>
                              <w:t>Ensuring that people and businesses that seek to resolve disputes or seek justice can use the legal system to obtain an outcome by means of a fair and open process.</w:t>
                            </w:r>
                          </w:p>
                          <w:p w14:paraId="044FF090" w14:textId="77777777" w:rsidR="0011189F" w:rsidRPr="00E20B46" w:rsidRDefault="0011189F" w:rsidP="0011189F">
                            <w:pPr>
                              <w:pStyle w:val="ListParagraph"/>
                              <w:numPr>
                                <w:ilvl w:val="0"/>
                                <w:numId w:val="23"/>
                              </w:numPr>
                              <w:autoSpaceDE w:val="0"/>
                              <w:autoSpaceDN w:val="0"/>
                              <w:adjustRightInd w:val="0"/>
                              <w:spacing w:before="60" w:after="60" w:line="360" w:lineRule="auto"/>
                              <w:ind w:left="714" w:hanging="357"/>
                              <w:rPr>
                                <w:lang w:val="en-NZ"/>
                              </w:rPr>
                            </w:pPr>
                            <w:r w:rsidRPr="00E20B46">
                              <w:rPr>
                                <w:rFonts w:eastAsia="Times New Roman" w:cs="Arial"/>
                                <w:b/>
                                <w:bCs/>
                              </w:rPr>
                              <w:t>Safe and prosperous society</w:t>
                            </w:r>
                            <w:r w:rsidRPr="00E20B46">
                              <w:rPr>
                                <w:rFonts w:eastAsia="Times New Roman" w:cs="Arial"/>
                                <w:b/>
                                <w:bCs/>
                              </w:rPr>
                              <w:br/>
                            </w:r>
                            <w:r w:rsidRPr="00E20B46">
                              <w:rPr>
                                <w:rFonts w:eastAsia="Times New Roman" w:cs="Arial"/>
                              </w:rPr>
                              <w:t>Allowing people to live without fear, participate fully in society, and pursue opportunities without worry about potential harm.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F066B" id="_x0000_t202" coordsize="21600,21600" o:spt="202" path="m,l,21600r21600,l21600,xe">
                <v:stroke joinstyle="miter"/>
                <v:path gradientshapeok="t" o:connecttype="rect"/>
              </v:shapetype>
              <v:shape id="Text Box 2" o:spid="_x0000_s1026" type="#_x0000_t202" style="position:absolute;margin-left:0;margin-top:25.3pt;width:464.55pt;height:278.8pt;z-index:251661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">
                <v:textbox>
                  <w:txbxContent>
                    <w:p w14:paraId="6038C44B" w14:textId="77777777" w:rsidR="0011189F" w:rsidRPr="00063D27" w:rsidRDefault="0011189F" w:rsidP="0011189F">
                      <w:pPr>
                        <w:pStyle w:val="Heading3"/>
                        <w:spacing w:line="360" w:lineRule="auto"/>
                      </w:pPr>
                      <w:bookmarkStart w:id="16" w:name="_Toc121478259"/>
                      <w:r w:rsidRPr="00063D27">
                        <w:t xml:space="preserve">How we contribute to </w:t>
                      </w:r>
                      <w:r>
                        <w:t>Ministry of Justice</w:t>
                      </w:r>
                      <w:r w:rsidRPr="00063D27">
                        <w:t xml:space="preserve"> priorities </w:t>
                      </w:r>
                    </w:p>
                    <w:bookmarkEnd w:id="16"/>
                    <w:p w14:paraId="7CCF502D" w14:textId="77777777" w:rsidR="0011189F" w:rsidRPr="00320CB6" w:rsidRDefault="0011189F" w:rsidP="0011189F">
                      <w:pPr>
                        <w:spacing w:line="360" w:lineRule="auto"/>
                        <w:rPr>
                          <w:rFonts w:eastAsia="Times New Roman" w:cs="Arial"/>
                        </w:rPr>
                      </w:pPr>
                      <w:r w:rsidRPr="00320CB6">
                        <w:rPr>
                          <w:rFonts w:eastAsia="Times New Roman" w:cs="Arial"/>
                        </w:rPr>
                        <w:t>The work of our Office also contributes to the broader outcomes of the Ministry of Justice, which are:</w:t>
                      </w:r>
                    </w:p>
                    <w:p w14:paraId="3843D3DF" w14:textId="77777777" w:rsidR="0011189F" w:rsidRDefault="0011189F" w:rsidP="0011189F">
                      <w:pPr>
                        <w:pStyle w:val="ListParagraph"/>
                        <w:numPr>
                          <w:ilvl w:val="0"/>
                          <w:numId w:val="23"/>
                        </w:numPr>
                        <w:autoSpaceDE w:val="0"/>
                        <w:autoSpaceDN w:val="0"/>
                        <w:adjustRightInd w:val="0"/>
                        <w:spacing w:before="60" w:after="60" w:line="360" w:lineRule="auto"/>
                        <w:ind w:left="714" w:hanging="357"/>
                        <w:rPr>
                          <w:rFonts w:eastAsia="Times New Roman" w:cs="Arial"/>
                        </w:rPr>
                      </w:pPr>
                      <w:r w:rsidRPr="00320CB6">
                        <w:rPr>
                          <w:rFonts w:eastAsia="Times New Roman" w:cs="Arial"/>
                          <w:b/>
                          <w:bCs/>
                        </w:rPr>
                        <w:t>Trusted and legitimate</w:t>
                      </w:r>
                      <w:r w:rsidRPr="00320CB6">
                        <w:rPr>
                          <w:rFonts w:eastAsia="Times New Roman" w:cs="Arial"/>
                          <w:b/>
                          <w:bCs/>
                        </w:rPr>
                        <w:br/>
                      </w:r>
                      <w:r>
                        <w:rPr>
                          <w:rFonts w:eastAsia="Times New Roman" w:cs="Arial"/>
                        </w:rPr>
                        <w:t>That New Zealanders trust, view as legitimate, and have confidence in the outcomes of the justice and constitutional systems.</w:t>
                      </w:r>
                    </w:p>
                    <w:p w14:paraId="1D23DFDD" w14:textId="77777777" w:rsidR="0011189F" w:rsidRDefault="0011189F" w:rsidP="0011189F">
                      <w:pPr>
                        <w:pStyle w:val="ListParagraph"/>
                        <w:numPr>
                          <w:ilvl w:val="0"/>
                          <w:numId w:val="23"/>
                        </w:numPr>
                        <w:autoSpaceDE w:val="0"/>
                        <w:autoSpaceDN w:val="0"/>
                        <w:adjustRightInd w:val="0"/>
                        <w:spacing w:before="60" w:after="60" w:line="360" w:lineRule="auto"/>
                        <w:ind w:left="714" w:hanging="357"/>
                        <w:rPr>
                          <w:rFonts w:eastAsia="Times New Roman" w:cs="Arial"/>
                        </w:rPr>
                      </w:pPr>
                      <w:r w:rsidRPr="00320CB6">
                        <w:rPr>
                          <w:rFonts w:eastAsia="Times New Roman" w:cs="Arial"/>
                          <w:b/>
                          <w:bCs/>
                        </w:rPr>
                        <w:t xml:space="preserve">Accessible and effective </w:t>
                      </w:r>
                      <w:r w:rsidRPr="00320CB6">
                        <w:rPr>
                          <w:rFonts w:eastAsia="Times New Roman" w:cs="Arial"/>
                          <w:b/>
                          <w:bCs/>
                        </w:rPr>
                        <w:br/>
                      </w:r>
                      <w:r>
                        <w:rPr>
                          <w:rFonts w:eastAsia="Times New Roman" w:cs="Arial"/>
                        </w:rPr>
                        <w:t>Ensuring that people and businesses that seek to resolve disputes or seek justice can use the legal system to obtain an outcome by means of a fair and open process.</w:t>
                      </w:r>
                    </w:p>
                    <w:p w14:paraId="044FF090" w14:textId="77777777" w:rsidR="0011189F" w:rsidRPr="00E20B46" w:rsidRDefault="0011189F" w:rsidP="0011189F">
                      <w:pPr>
                        <w:pStyle w:val="ListParagraph"/>
                        <w:numPr>
                          <w:ilvl w:val="0"/>
                          <w:numId w:val="23"/>
                        </w:numPr>
                        <w:autoSpaceDE w:val="0"/>
                        <w:autoSpaceDN w:val="0"/>
                        <w:adjustRightInd w:val="0"/>
                        <w:spacing w:before="60" w:after="60" w:line="360" w:lineRule="auto"/>
                        <w:ind w:left="714" w:hanging="357"/>
                        <w:rPr>
                          <w:lang w:val="en-NZ"/>
                        </w:rPr>
                      </w:pPr>
                      <w:r w:rsidRPr="00E20B46">
                        <w:rPr>
                          <w:rFonts w:eastAsia="Times New Roman" w:cs="Arial"/>
                          <w:b/>
                          <w:bCs/>
                        </w:rPr>
                        <w:t>Safe and prosperous society</w:t>
                      </w:r>
                      <w:r w:rsidRPr="00E20B46">
                        <w:rPr>
                          <w:rFonts w:eastAsia="Times New Roman" w:cs="Arial"/>
                          <w:b/>
                          <w:bCs/>
                        </w:rPr>
                        <w:br/>
                      </w:r>
                      <w:r w:rsidRPr="00E20B46">
                        <w:rPr>
                          <w:rFonts w:eastAsia="Times New Roman" w:cs="Arial"/>
                        </w:rPr>
                        <w:t>Allowing people to live without fear, participate fully in society, and pursue opportunities without worry about potential harm.</w:t>
                      </w:r>
                    </w:p>
                  </w:txbxContent>
                </v:textbox>
                <w10:wrap type="topAndBottom"/>
              </v:shape>
            </w:pict>
          </mc:Fallback>
        </mc:AlternateContent>
      </w:r>
    </w:p>
    <w:p w14:paraId="186999B0" w14:textId="2639BE4B" w:rsidR="0011189F" w:rsidRDefault="0011189F">
      <w:r>
        <w:br w:type="page"/>
      </w:r>
    </w:p>
    <w:p w14:paraId="51023150" w14:textId="44EB780E" w:rsidR="004642CF" w:rsidRPr="009B5758" w:rsidRDefault="004642CF" w:rsidP="0011189F">
      <w:pPr>
        <w:pStyle w:val="Heading1"/>
        <w:spacing w:before="360" w:after="240" w:line="360" w:lineRule="auto"/>
      </w:pPr>
      <w:bookmarkStart w:id="17" w:name="_Toc233974792"/>
      <w:r w:rsidRPr="009B5758">
        <w:lastRenderedPageBreak/>
        <w:t xml:space="preserve">Our </w:t>
      </w:r>
      <w:r>
        <w:t>functions</w:t>
      </w:r>
      <w:bookmarkEnd w:id="17"/>
    </w:p>
    <w:p w14:paraId="5C2AAA32" w14:textId="006B4B4C" w:rsidR="004642CF" w:rsidRPr="00063D27" w:rsidRDefault="004642CF" w:rsidP="0011189F">
      <w:pPr>
        <w:spacing w:before="360" w:line="360" w:lineRule="auto"/>
        <w:rPr>
          <w:lang w:val="en-NZ"/>
        </w:rPr>
      </w:pPr>
      <w:r>
        <w:rPr>
          <w:lang w:val="en-NZ"/>
        </w:rPr>
        <w:t xml:space="preserve">We </w:t>
      </w:r>
      <w:r w:rsidRPr="00063D27">
        <w:rPr>
          <w:lang w:val="en-NZ"/>
        </w:rPr>
        <w:t xml:space="preserve">promote and protect individual privacy through </w:t>
      </w:r>
      <w:r w:rsidR="047192B6" w:rsidRPr="6F4F6A62">
        <w:rPr>
          <w:lang w:val="en-NZ"/>
        </w:rPr>
        <w:t>regulating</w:t>
      </w:r>
      <w:r w:rsidR="009B1C85">
        <w:rPr>
          <w:lang w:val="en-NZ"/>
        </w:rPr>
        <w:t xml:space="preserve"> </w:t>
      </w:r>
      <w:r w:rsidR="2082E21A" w:rsidRPr="6F4F6A62">
        <w:rPr>
          <w:lang w:val="en-NZ"/>
        </w:rPr>
        <w:t>the</w:t>
      </w:r>
      <w:r w:rsidRPr="00063D27">
        <w:rPr>
          <w:lang w:val="en-NZ"/>
        </w:rPr>
        <w:t xml:space="preserve"> Privacy Act and the Codes </w:t>
      </w:r>
      <w:r>
        <w:rPr>
          <w:lang w:val="en-NZ"/>
        </w:rPr>
        <w:t>issued</w:t>
      </w:r>
      <w:r w:rsidRPr="00063D27">
        <w:rPr>
          <w:lang w:val="en-NZ"/>
        </w:rPr>
        <w:t xml:space="preserve"> under it. As an independent Crown entity under the Crown Entities Act 2004, the Privacy Commissioner has independence when undertaking a wide range of activities across government, business and society. </w:t>
      </w:r>
    </w:p>
    <w:p w14:paraId="6BD01BB9" w14:textId="6A53D3A9" w:rsidR="004642CF" w:rsidRPr="00063D27" w:rsidRDefault="004642CF" w:rsidP="0011189F">
      <w:pPr>
        <w:spacing w:before="160" w:after="240" w:line="360" w:lineRule="auto"/>
        <w:rPr>
          <w:lang w:val="en-NZ"/>
        </w:rPr>
      </w:pPr>
      <w:r>
        <w:rPr>
          <w:lang w:val="en-NZ"/>
        </w:rPr>
        <w:t xml:space="preserve">We </w:t>
      </w:r>
      <w:r w:rsidR="4041DCC6" w:rsidRPr="6F4F6A62">
        <w:rPr>
          <w:lang w:val="en-NZ"/>
        </w:rPr>
        <w:t xml:space="preserve">have </w:t>
      </w:r>
      <w:r>
        <w:rPr>
          <w:lang w:val="en-NZ"/>
        </w:rPr>
        <w:t>the following functions:</w:t>
      </w:r>
    </w:p>
    <w:p w14:paraId="29C48710" w14:textId="4FAA55A6" w:rsidR="004642CF" w:rsidRPr="004C7885" w:rsidRDefault="004642CF" w:rsidP="0011189F">
      <w:pPr>
        <w:pStyle w:val="Heading3"/>
        <w:spacing w:line="360" w:lineRule="auto"/>
      </w:pPr>
      <w:r w:rsidRPr="00FB2C59">
        <w:t xml:space="preserve">Communication and </w:t>
      </w:r>
      <w:r w:rsidR="00604084">
        <w:t>C</w:t>
      </w:r>
      <w:r w:rsidRPr="00FB2C59">
        <w:t xml:space="preserve">onnection </w:t>
      </w:r>
    </w:p>
    <w:p w14:paraId="737E3837" w14:textId="25EB96FA" w:rsidR="004642CF" w:rsidRPr="003C3344" w:rsidRDefault="004642CF" w:rsidP="0011189F">
      <w:pPr>
        <w:spacing w:line="360" w:lineRule="auto"/>
        <w:rPr>
          <w:bCs/>
          <w:lang w:val="en-NZ"/>
        </w:rPr>
      </w:pPr>
      <w:r w:rsidRPr="003C3344">
        <w:rPr>
          <w:bCs/>
          <w:lang w:val="en-NZ"/>
        </w:rPr>
        <w:t xml:space="preserve">This function focuses on growing the </w:t>
      </w:r>
      <w:r w:rsidR="00994E5D">
        <w:rPr>
          <w:bCs/>
          <w:lang w:val="en-NZ"/>
        </w:rPr>
        <w:t>awareness</w:t>
      </w:r>
      <w:r w:rsidRPr="003C3344">
        <w:rPr>
          <w:bCs/>
          <w:lang w:val="en-NZ"/>
        </w:rPr>
        <w:t xml:space="preserve"> </w:t>
      </w:r>
      <w:r>
        <w:rPr>
          <w:bCs/>
          <w:lang w:val="en-NZ"/>
        </w:rPr>
        <w:t xml:space="preserve">that </w:t>
      </w:r>
      <w:r w:rsidRPr="003C3344">
        <w:rPr>
          <w:bCs/>
          <w:lang w:val="en-NZ"/>
        </w:rPr>
        <w:t>New Zealanders</w:t>
      </w:r>
      <w:r>
        <w:rPr>
          <w:bCs/>
          <w:lang w:val="en-NZ"/>
        </w:rPr>
        <w:t xml:space="preserve"> have of their privacy rights.</w:t>
      </w:r>
    </w:p>
    <w:p w14:paraId="4C3F9A27" w14:textId="77777777" w:rsidR="004642CF" w:rsidRPr="003C3344" w:rsidRDefault="004642CF" w:rsidP="0011189F">
      <w:pPr>
        <w:pStyle w:val="ListParagraph"/>
        <w:numPr>
          <w:ilvl w:val="0"/>
          <w:numId w:val="18"/>
        </w:numPr>
        <w:spacing w:line="360" w:lineRule="auto"/>
        <w:rPr>
          <w:bCs/>
          <w:lang w:val="en-NZ"/>
        </w:rPr>
      </w:pPr>
      <w:r w:rsidRPr="003C3344">
        <w:rPr>
          <w:bCs/>
          <w:lang w:val="en-NZ"/>
        </w:rPr>
        <w:t xml:space="preserve">We </w:t>
      </w:r>
      <w:r>
        <w:rPr>
          <w:bCs/>
          <w:lang w:val="en-NZ"/>
        </w:rPr>
        <w:t xml:space="preserve">use our website and brochures to </w:t>
      </w:r>
      <w:r w:rsidRPr="003C3344">
        <w:rPr>
          <w:bCs/>
          <w:lang w:val="en-NZ"/>
        </w:rPr>
        <w:t>inform people about their privacy rights</w:t>
      </w:r>
      <w:r>
        <w:rPr>
          <w:bCs/>
          <w:lang w:val="en-NZ"/>
        </w:rPr>
        <w:t xml:space="preserve"> in a simple and concise way</w:t>
      </w:r>
      <w:r w:rsidRPr="003C3344">
        <w:rPr>
          <w:bCs/>
          <w:lang w:val="en-NZ"/>
        </w:rPr>
        <w:t>.</w:t>
      </w:r>
    </w:p>
    <w:p w14:paraId="3F09B3E4" w14:textId="673974AE" w:rsidR="004642CF" w:rsidRPr="003C3344" w:rsidRDefault="004642CF" w:rsidP="0011189F">
      <w:pPr>
        <w:pStyle w:val="ListParagraph"/>
        <w:numPr>
          <w:ilvl w:val="0"/>
          <w:numId w:val="18"/>
        </w:numPr>
        <w:spacing w:line="360" w:lineRule="auto"/>
        <w:rPr>
          <w:bCs/>
          <w:lang w:val="en-NZ"/>
        </w:rPr>
      </w:pPr>
      <w:r w:rsidRPr="003C3344">
        <w:rPr>
          <w:bCs/>
          <w:lang w:val="en-NZ"/>
        </w:rPr>
        <w:t xml:space="preserve">We promote privacy </w:t>
      </w:r>
      <w:r w:rsidR="00994E5D">
        <w:rPr>
          <w:bCs/>
          <w:lang w:val="en-NZ"/>
        </w:rPr>
        <w:t>awareness</w:t>
      </w:r>
      <w:r w:rsidRPr="003C3344">
        <w:rPr>
          <w:bCs/>
          <w:lang w:val="en-NZ"/>
        </w:rPr>
        <w:t xml:space="preserve"> </w:t>
      </w:r>
      <w:r w:rsidR="00910355">
        <w:rPr>
          <w:bCs/>
          <w:lang w:val="en-NZ"/>
        </w:rPr>
        <w:t>through engaging New Zealanders</w:t>
      </w:r>
      <w:r w:rsidR="00B443F9">
        <w:rPr>
          <w:bCs/>
          <w:lang w:val="en-NZ"/>
        </w:rPr>
        <w:t>,</w:t>
      </w:r>
      <w:r w:rsidR="00910355">
        <w:rPr>
          <w:bCs/>
          <w:lang w:val="en-NZ"/>
        </w:rPr>
        <w:t xml:space="preserve"> both in person </w:t>
      </w:r>
      <w:r w:rsidR="00885B6D">
        <w:rPr>
          <w:bCs/>
          <w:lang w:val="en-NZ"/>
        </w:rPr>
        <w:t xml:space="preserve">and </w:t>
      </w:r>
      <w:r w:rsidR="00910355">
        <w:rPr>
          <w:bCs/>
          <w:lang w:val="en-NZ"/>
        </w:rPr>
        <w:t xml:space="preserve">through the </w:t>
      </w:r>
      <w:r w:rsidRPr="003C3344">
        <w:rPr>
          <w:bCs/>
          <w:lang w:val="en-NZ"/>
        </w:rPr>
        <w:t>media</w:t>
      </w:r>
      <w:r w:rsidR="00B443F9">
        <w:rPr>
          <w:bCs/>
          <w:lang w:val="en-NZ"/>
        </w:rPr>
        <w:t>,</w:t>
      </w:r>
      <w:r w:rsidRPr="003C3344">
        <w:rPr>
          <w:bCs/>
          <w:lang w:val="en-NZ"/>
        </w:rPr>
        <w:t xml:space="preserve"> on issues of public and media interest.</w:t>
      </w:r>
    </w:p>
    <w:p w14:paraId="724716FB" w14:textId="5A96B5B1" w:rsidR="004642CF" w:rsidRPr="003C3344" w:rsidRDefault="004642CF" w:rsidP="0011189F">
      <w:pPr>
        <w:pStyle w:val="ListParagraph"/>
        <w:numPr>
          <w:ilvl w:val="0"/>
          <w:numId w:val="18"/>
        </w:numPr>
        <w:spacing w:line="360" w:lineRule="auto"/>
        <w:rPr>
          <w:bCs/>
          <w:lang w:val="en-NZ"/>
        </w:rPr>
      </w:pPr>
      <w:r w:rsidRPr="003C3344">
        <w:rPr>
          <w:bCs/>
          <w:lang w:val="en-NZ"/>
        </w:rPr>
        <w:t xml:space="preserve">We undertake engagement focused on those parts of society more </w:t>
      </w:r>
      <w:r w:rsidR="00663F37">
        <w:rPr>
          <w:bCs/>
          <w:lang w:val="en-NZ"/>
        </w:rPr>
        <w:t xml:space="preserve">likely to be </w:t>
      </w:r>
      <w:r w:rsidRPr="003C3344">
        <w:rPr>
          <w:bCs/>
          <w:lang w:val="en-NZ"/>
        </w:rPr>
        <w:t>vulnerable to serious privacy harm</w:t>
      </w:r>
      <w:r>
        <w:rPr>
          <w:bCs/>
          <w:lang w:val="en-NZ"/>
        </w:rPr>
        <w:t>.</w:t>
      </w:r>
    </w:p>
    <w:p w14:paraId="2C497D44" w14:textId="7AD24872" w:rsidR="004642CF" w:rsidRPr="004C7885" w:rsidRDefault="009F106B" w:rsidP="0011189F">
      <w:pPr>
        <w:pStyle w:val="Heading3"/>
        <w:spacing w:line="360" w:lineRule="auto"/>
      </w:pPr>
      <w:r>
        <w:t>Investigations</w:t>
      </w:r>
      <w:r w:rsidR="004642CF" w:rsidRPr="00FB2C59">
        <w:t xml:space="preserve"> and </w:t>
      </w:r>
      <w:r w:rsidR="00604084">
        <w:t>D</w:t>
      </w:r>
      <w:r w:rsidR="004642CF" w:rsidRPr="00FB2C59">
        <w:t xml:space="preserve">ispute </w:t>
      </w:r>
      <w:r w:rsidR="00604084">
        <w:t>R</w:t>
      </w:r>
      <w:r w:rsidR="004642CF" w:rsidRPr="00FB2C59">
        <w:t xml:space="preserve">esolution </w:t>
      </w:r>
    </w:p>
    <w:p w14:paraId="1A576AB4" w14:textId="77777777" w:rsidR="004642CF" w:rsidRPr="001D3E36" w:rsidRDefault="004642CF" w:rsidP="0011189F">
      <w:pPr>
        <w:spacing w:line="360" w:lineRule="auto"/>
        <w:rPr>
          <w:rFonts w:eastAsia="Calibri" w:cs="Times New Roman"/>
          <w:bCs/>
          <w:szCs w:val="20"/>
          <w:lang w:val="en-NZ"/>
        </w:rPr>
      </w:pPr>
      <w:r w:rsidRPr="001D3E36">
        <w:rPr>
          <w:rFonts w:eastAsia="Calibri" w:cs="Times New Roman"/>
          <w:bCs/>
          <w:szCs w:val="20"/>
          <w:lang w:val="en-NZ"/>
        </w:rPr>
        <w:t>This function focuses on investigating privacy complaints that we receive from individuals under Part 5 of the Privacy Act.</w:t>
      </w:r>
    </w:p>
    <w:p w14:paraId="26A53C6E" w14:textId="418217FC" w:rsidR="004642CF" w:rsidRPr="001D3E36" w:rsidRDefault="004642CF" w:rsidP="0011189F">
      <w:pPr>
        <w:pStyle w:val="ListParagraph"/>
        <w:numPr>
          <w:ilvl w:val="0"/>
          <w:numId w:val="19"/>
        </w:numPr>
        <w:spacing w:line="360" w:lineRule="auto"/>
        <w:rPr>
          <w:rFonts w:eastAsia="Calibri" w:cs="Times New Roman"/>
          <w:szCs w:val="20"/>
          <w:lang w:val="en-NZ"/>
        </w:rPr>
      </w:pPr>
      <w:r w:rsidRPr="001D3E36">
        <w:rPr>
          <w:rFonts w:eastAsia="Calibri" w:cs="Times New Roman"/>
          <w:bCs/>
          <w:szCs w:val="20"/>
          <w:lang w:val="en-NZ"/>
        </w:rPr>
        <w:t xml:space="preserve">We use dispute resolution techniques for </w:t>
      </w:r>
      <w:r w:rsidRPr="001D3E36">
        <w:rPr>
          <w:rFonts w:eastAsia="Calibri" w:cs="Times New Roman"/>
          <w:szCs w:val="20"/>
          <w:lang w:val="en-NZ"/>
        </w:rPr>
        <w:t>individual complaints and</w:t>
      </w:r>
      <w:r w:rsidR="00885B6D">
        <w:rPr>
          <w:rFonts w:eastAsia="Calibri" w:cs="Times New Roman"/>
          <w:szCs w:val="20"/>
          <w:lang w:val="en-NZ"/>
        </w:rPr>
        <w:t>,</w:t>
      </w:r>
      <w:r w:rsidRPr="001D3E36">
        <w:rPr>
          <w:rFonts w:eastAsia="Calibri" w:cs="Times New Roman"/>
          <w:szCs w:val="20"/>
          <w:lang w:val="en-NZ"/>
        </w:rPr>
        <w:t xml:space="preserve"> where we can</w:t>
      </w:r>
      <w:r w:rsidR="00885B6D">
        <w:rPr>
          <w:rFonts w:eastAsia="Calibri" w:cs="Times New Roman"/>
          <w:szCs w:val="20"/>
          <w:lang w:val="en-NZ"/>
        </w:rPr>
        <w:t>,</w:t>
      </w:r>
      <w:r w:rsidRPr="001D3E36">
        <w:rPr>
          <w:rFonts w:eastAsia="Calibri" w:cs="Times New Roman"/>
          <w:szCs w:val="20"/>
          <w:lang w:val="en-NZ"/>
        </w:rPr>
        <w:t xml:space="preserve"> encourage the settlement of a complaint between the parties. </w:t>
      </w:r>
    </w:p>
    <w:p w14:paraId="2C0C14EA" w14:textId="77777777" w:rsidR="004642CF" w:rsidRPr="001D3E36" w:rsidRDefault="004642CF" w:rsidP="0011189F">
      <w:pPr>
        <w:pStyle w:val="ListParagraph"/>
        <w:numPr>
          <w:ilvl w:val="0"/>
          <w:numId w:val="19"/>
        </w:numPr>
        <w:spacing w:line="360" w:lineRule="auto"/>
        <w:rPr>
          <w:rFonts w:eastAsia="Calibri" w:cs="Times New Roman"/>
          <w:szCs w:val="20"/>
          <w:lang w:val="en-NZ"/>
        </w:rPr>
      </w:pPr>
      <w:r w:rsidRPr="001D3E36">
        <w:rPr>
          <w:rFonts w:eastAsia="Calibri" w:cs="Times New Roman"/>
          <w:szCs w:val="20"/>
          <w:lang w:val="en-NZ"/>
        </w:rPr>
        <w:t xml:space="preserve">We undertake full investigations where necessary and </w:t>
      </w:r>
      <w:proofErr w:type="gramStart"/>
      <w:r w:rsidRPr="001D3E36">
        <w:rPr>
          <w:rFonts w:eastAsia="Calibri" w:cs="Times New Roman"/>
          <w:szCs w:val="20"/>
          <w:lang w:val="en-NZ"/>
        </w:rPr>
        <w:t>appropriate, and</w:t>
      </w:r>
      <w:proofErr w:type="gramEnd"/>
      <w:r w:rsidRPr="001D3E36">
        <w:rPr>
          <w:rFonts w:eastAsia="Calibri" w:cs="Times New Roman"/>
          <w:szCs w:val="20"/>
          <w:lang w:val="en-NZ"/>
        </w:rPr>
        <w:t xml:space="preserve"> refer serious cases to the Director of Human Rights Proceedings to consider bringing to the Human Rights Review Tribunal.</w:t>
      </w:r>
    </w:p>
    <w:p w14:paraId="668B1D63" w14:textId="68C1770A" w:rsidR="004642CF" w:rsidRPr="001D3E36" w:rsidRDefault="004642CF" w:rsidP="0011189F">
      <w:pPr>
        <w:pStyle w:val="ListParagraph"/>
        <w:numPr>
          <w:ilvl w:val="0"/>
          <w:numId w:val="19"/>
        </w:numPr>
        <w:spacing w:line="360" w:lineRule="auto"/>
        <w:rPr>
          <w:lang w:val="en-NZ"/>
        </w:rPr>
      </w:pPr>
      <w:r w:rsidRPr="001D3E36">
        <w:rPr>
          <w:lang w:val="en-NZ"/>
        </w:rPr>
        <w:t xml:space="preserve">Where appropriate, we </w:t>
      </w:r>
      <w:r w:rsidR="00F44B66">
        <w:rPr>
          <w:lang w:val="en-NZ"/>
        </w:rPr>
        <w:t xml:space="preserve">can </w:t>
      </w:r>
      <w:r w:rsidRPr="001D3E36">
        <w:rPr>
          <w:lang w:val="en-NZ"/>
        </w:rPr>
        <w:t xml:space="preserve">direct agencies to provide </w:t>
      </w:r>
      <w:r w:rsidR="00F44B66">
        <w:rPr>
          <w:lang w:val="en-NZ"/>
        </w:rPr>
        <w:t xml:space="preserve">individuals access to </w:t>
      </w:r>
      <w:r w:rsidRPr="001D3E36">
        <w:rPr>
          <w:lang w:val="en-NZ"/>
        </w:rPr>
        <w:t>their personal information.</w:t>
      </w:r>
    </w:p>
    <w:p w14:paraId="01F34AA4" w14:textId="4F1FCE6D" w:rsidR="004642CF" w:rsidRPr="00063D27" w:rsidRDefault="004642CF" w:rsidP="0011189F">
      <w:pPr>
        <w:pStyle w:val="Heading3"/>
        <w:spacing w:line="360" w:lineRule="auto"/>
      </w:pPr>
      <w:r>
        <w:t xml:space="preserve">Guidance and </w:t>
      </w:r>
      <w:r w:rsidR="00604084">
        <w:t>E</w:t>
      </w:r>
      <w:r>
        <w:t>ducation</w:t>
      </w:r>
    </w:p>
    <w:p w14:paraId="6D8329BA" w14:textId="77777777" w:rsidR="004642CF" w:rsidRDefault="004642CF" w:rsidP="0011189F">
      <w:pPr>
        <w:spacing w:line="360" w:lineRule="auto"/>
        <w:rPr>
          <w:lang w:val="en-NZ"/>
        </w:rPr>
      </w:pPr>
      <w:r w:rsidRPr="009E1480">
        <w:rPr>
          <w:lang w:val="en-NZ"/>
        </w:rPr>
        <w:t xml:space="preserve">This function focuses on building </w:t>
      </w:r>
      <w:r>
        <w:rPr>
          <w:lang w:val="en-NZ"/>
        </w:rPr>
        <w:t>the ability of agencies to understand their privacy responsibilities.</w:t>
      </w:r>
    </w:p>
    <w:p w14:paraId="5BE4AE98" w14:textId="73920BF5" w:rsidR="004642CF" w:rsidRPr="00853A76" w:rsidRDefault="00FA783E" w:rsidP="0011189F">
      <w:pPr>
        <w:pStyle w:val="ListParagraph"/>
        <w:numPr>
          <w:ilvl w:val="0"/>
          <w:numId w:val="18"/>
        </w:numPr>
        <w:spacing w:line="360" w:lineRule="auto"/>
        <w:rPr>
          <w:lang w:val="en-NZ"/>
        </w:rPr>
      </w:pPr>
      <w:r>
        <w:rPr>
          <w:lang w:val="en-NZ"/>
        </w:rPr>
        <w:lastRenderedPageBreak/>
        <w:t>W</w:t>
      </w:r>
      <w:r w:rsidR="004642CF" w:rsidRPr="00853A76">
        <w:rPr>
          <w:lang w:val="en-NZ"/>
        </w:rPr>
        <w:t xml:space="preserve">e provide comprehensive </w:t>
      </w:r>
      <w:r>
        <w:rPr>
          <w:lang w:val="en-NZ"/>
        </w:rPr>
        <w:t xml:space="preserve">and clearly written </w:t>
      </w:r>
      <w:r w:rsidR="004642CF" w:rsidRPr="00853A76">
        <w:rPr>
          <w:lang w:val="en-NZ"/>
        </w:rPr>
        <w:t>guidance to agencies</w:t>
      </w:r>
      <w:r>
        <w:rPr>
          <w:lang w:val="en-NZ"/>
        </w:rPr>
        <w:t>.</w:t>
      </w:r>
    </w:p>
    <w:p w14:paraId="6F0AEEE2" w14:textId="46EFAB79" w:rsidR="004642CF" w:rsidRDefault="00FA783E" w:rsidP="0011189F">
      <w:pPr>
        <w:pStyle w:val="ListParagraph"/>
        <w:numPr>
          <w:ilvl w:val="0"/>
          <w:numId w:val="18"/>
        </w:numPr>
        <w:spacing w:line="360" w:lineRule="auto"/>
        <w:rPr>
          <w:bCs/>
          <w:lang w:val="en-NZ"/>
        </w:rPr>
      </w:pPr>
      <w:r>
        <w:rPr>
          <w:bCs/>
          <w:lang w:val="en-NZ"/>
        </w:rPr>
        <w:t>W</w:t>
      </w:r>
      <w:r w:rsidR="004642CF" w:rsidRPr="00853A76">
        <w:rPr>
          <w:bCs/>
          <w:lang w:val="en-NZ"/>
        </w:rPr>
        <w:t xml:space="preserve">e provide e-learning modules </w:t>
      </w:r>
      <w:r>
        <w:rPr>
          <w:bCs/>
          <w:lang w:val="en-NZ"/>
        </w:rPr>
        <w:t xml:space="preserve">so that </w:t>
      </w:r>
      <w:r w:rsidR="004642CF" w:rsidRPr="00853A76">
        <w:rPr>
          <w:bCs/>
          <w:lang w:val="en-NZ"/>
        </w:rPr>
        <w:t xml:space="preserve">employees of agencies </w:t>
      </w:r>
      <w:r>
        <w:rPr>
          <w:bCs/>
          <w:lang w:val="en-NZ"/>
        </w:rPr>
        <w:t>can bu</w:t>
      </w:r>
      <w:r w:rsidR="004642CF" w:rsidRPr="00853A76">
        <w:rPr>
          <w:bCs/>
          <w:lang w:val="en-NZ"/>
        </w:rPr>
        <w:t>ild their privacy knowledge</w:t>
      </w:r>
      <w:r>
        <w:rPr>
          <w:bCs/>
          <w:lang w:val="en-NZ"/>
        </w:rPr>
        <w:t>.</w:t>
      </w:r>
    </w:p>
    <w:p w14:paraId="117B4300" w14:textId="5AD8B6F5" w:rsidR="004642CF" w:rsidRDefault="00FA783E" w:rsidP="0011189F">
      <w:pPr>
        <w:pStyle w:val="ListParagraph"/>
        <w:numPr>
          <w:ilvl w:val="0"/>
          <w:numId w:val="18"/>
        </w:numPr>
        <w:spacing w:line="360" w:lineRule="auto"/>
        <w:rPr>
          <w:bCs/>
          <w:lang w:val="en-NZ"/>
        </w:rPr>
      </w:pPr>
      <w:r>
        <w:rPr>
          <w:bCs/>
          <w:lang w:val="en-NZ"/>
        </w:rPr>
        <w:t>W</w:t>
      </w:r>
      <w:r w:rsidR="004642CF" w:rsidRPr="009E1480">
        <w:rPr>
          <w:bCs/>
          <w:lang w:val="en-NZ"/>
        </w:rPr>
        <w:t xml:space="preserve">e promote </w:t>
      </w:r>
      <w:r w:rsidR="004642CF">
        <w:rPr>
          <w:bCs/>
          <w:lang w:val="en-NZ"/>
        </w:rPr>
        <w:t xml:space="preserve">the importance and understanding of privacy through </w:t>
      </w:r>
      <w:r w:rsidR="004642CF" w:rsidRPr="009E1480">
        <w:rPr>
          <w:bCs/>
          <w:lang w:val="en-NZ"/>
        </w:rPr>
        <w:t>events</w:t>
      </w:r>
      <w:r w:rsidR="004642CF">
        <w:rPr>
          <w:bCs/>
          <w:lang w:val="en-NZ"/>
        </w:rPr>
        <w:t>,</w:t>
      </w:r>
      <w:r w:rsidR="004642CF" w:rsidRPr="009E1480">
        <w:rPr>
          <w:bCs/>
          <w:lang w:val="en-NZ"/>
        </w:rPr>
        <w:t xml:space="preserve"> conferences,</w:t>
      </w:r>
      <w:r w:rsidR="004642CF">
        <w:rPr>
          <w:bCs/>
          <w:lang w:val="en-NZ"/>
        </w:rPr>
        <w:t xml:space="preserve"> and</w:t>
      </w:r>
      <w:r w:rsidR="004642CF" w:rsidRPr="009E1480">
        <w:rPr>
          <w:bCs/>
          <w:lang w:val="en-NZ"/>
        </w:rPr>
        <w:t xml:space="preserve"> stakeholder engagement.</w:t>
      </w:r>
    </w:p>
    <w:p w14:paraId="40C603E2" w14:textId="77777777" w:rsidR="004642CF" w:rsidRPr="00063D27" w:rsidRDefault="004642CF" w:rsidP="0011189F">
      <w:pPr>
        <w:pStyle w:val="Heading3"/>
        <w:spacing w:line="360" w:lineRule="auto"/>
      </w:pPr>
      <w:r w:rsidRPr="00063D27">
        <w:t xml:space="preserve">Compliance and </w:t>
      </w:r>
      <w:r>
        <w:t>E</w:t>
      </w:r>
      <w:r w:rsidRPr="00063D27">
        <w:t>nforcement</w:t>
      </w:r>
    </w:p>
    <w:p w14:paraId="078FC760" w14:textId="77777777" w:rsidR="004642CF" w:rsidRPr="00B330D5" w:rsidRDefault="004642CF" w:rsidP="0011189F">
      <w:pPr>
        <w:spacing w:line="360" w:lineRule="auto"/>
        <w:rPr>
          <w:lang w:val="en-NZ"/>
        </w:rPr>
      </w:pPr>
      <w:r w:rsidRPr="00B330D5">
        <w:rPr>
          <w:lang w:val="en-NZ"/>
        </w:rPr>
        <w:t>This function focuses on incentivising agencies to meet their privacy requirements.</w:t>
      </w:r>
    </w:p>
    <w:p w14:paraId="31E07249" w14:textId="7432D38A" w:rsidR="004642CF" w:rsidRPr="000C6CEC" w:rsidRDefault="004642CF" w:rsidP="0011189F">
      <w:pPr>
        <w:pStyle w:val="ListParagraph"/>
        <w:numPr>
          <w:ilvl w:val="0"/>
          <w:numId w:val="22"/>
        </w:numPr>
        <w:spacing w:line="360" w:lineRule="auto"/>
        <w:rPr>
          <w:lang w:val="en-NZ"/>
        </w:rPr>
      </w:pPr>
      <w:r w:rsidRPr="000C6CEC">
        <w:rPr>
          <w:lang w:val="en-NZ"/>
        </w:rPr>
        <w:t>We proactively identify and investigate systemic issues for possible intervention.</w:t>
      </w:r>
    </w:p>
    <w:p w14:paraId="0A8D2E25" w14:textId="3B2E465D" w:rsidR="004642CF" w:rsidRPr="000C6CEC" w:rsidRDefault="004642CF" w:rsidP="0011189F">
      <w:pPr>
        <w:pStyle w:val="ListParagraph"/>
        <w:numPr>
          <w:ilvl w:val="0"/>
          <w:numId w:val="22"/>
        </w:numPr>
        <w:spacing w:line="360" w:lineRule="auto"/>
        <w:rPr>
          <w:lang w:val="en-NZ"/>
        </w:rPr>
      </w:pPr>
      <w:r w:rsidRPr="000C6CEC">
        <w:rPr>
          <w:lang w:val="en-NZ"/>
        </w:rPr>
        <w:t>We receiv</w:t>
      </w:r>
      <w:r w:rsidR="001C393F">
        <w:rPr>
          <w:lang w:val="en-NZ"/>
        </w:rPr>
        <w:t>e</w:t>
      </w:r>
      <w:r w:rsidRPr="000C6CEC">
        <w:rPr>
          <w:lang w:val="en-NZ"/>
        </w:rPr>
        <w:t xml:space="preserve"> breach notifications and follow up with agencies on those likely to cause serious harm.</w:t>
      </w:r>
    </w:p>
    <w:p w14:paraId="652FE9D3" w14:textId="77777777" w:rsidR="004642CF" w:rsidRPr="000C6CEC" w:rsidRDefault="004642CF" w:rsidP="0011189F">
      <w:pPr>
        <w:pStyle w:val="ListParagraph"/>
        <w:numPr>
          <w:ilvl w:val="0"/>
          <w:numId w:val="22"/>
        </w:numPr>
        <w:spacing w:line="360" w:lineRule="auto"/>
        <w:rPr>
          <w:lang w:val="en-NZ"/>
        </w:rPr>
      </w:pPr>
      <w:r w:rsidRPr="000C6CEC">
        <w:rPr>
          <w:lang w:val="en-NZ"/>
        </w:rPr>
        <w:t xml:space="preserve">We undertake monitoring and compliance activities, such as issuing compliance notices, to ensure compliance with the Privacy Act and prosecute offenders if required. </w:t>
      </w:r>
    </w:p>
    <w:p w14:paraId="7A2A402E" w14:textId="77777777" w:rsidR="004642CF" w:rsidRPr="00063D27" w:rsidRDefault="004642CF" w:rsidP="0011189F">
      <w:pPr>
        <w:pStyle w:val="Heading3"/>
        <w:spacing w:line="360" w:lineRule="auto"/>
      </w:pPr>
      <w:r>
        <w:t>Policy</w:t>
      </w:r>
      <w:r w:rsidRPr="00063D27">
        <w:t xml:space="preserve"> and Advocacy</w:t>
      </w:r>
    </w:p>
    <w:p w14:paraId="41ED2091" w14:textId="37272F38" w:rsidR="004642CF" w:rsidRPr="007308E3" w:rsidRDefault="004642CF" w:rsidP="0011189F">
      <w:pPr>
        <w:spacing w:line="360" w:lineRule="auto"/>
        <w:rPr>
          <w:lang w:val="en-NZ"/>
        </w:rPr>
      </w:pPr>
      <w:r w:rsidRPr="007308E3">
        <w:rPr>
          <w:lang w:val="en-NZ"/>
        </w:rPr>
        <w:t xml:space="preserve">This function focuses on </w:t>
      </w:r>
      <w:r w:rsidR="00910355">
        <w:rPr>
          <w:lang w:val="en-NZ"/>
        </w:rPr>
        <w:t xml:space="preserve">maintaining the Codes of Practice issued under the Privacy Act and </w:t>
      </w:r>
      <w:r w:rsidRPr="007308E3">
        <w:rPr>
          <w:lang w:val="en-NZ"/>
        </w:rPr>
        <w:t>reviewing the privacy implications of the Government’s legislative programme</w:t>
      </w:r>
      <w:r w:rsidR="007C3FE0">
        <w:rPr>
          <w:lang w:val="en-NZ"/>
        </w:rPr>
        <w:t>.</w:t>
      </w:r>
    </w:p>
    <w:p w14:paraId="41073E41" w14:textId="16926D6E" w:rsidR="004642CF" w:rsidRPr="007308E3" w:rsidRDefault="00D44482" w:rsidP="0011189F">
      <w:pPr>
        <w:pStyle w:val="ListParagraph"/>
        <w:numPr>
          <w:ilvl w:val="0"/>
          <w:numId w:val="20"/>
        </w:numPr>
        <w:spacing w:line="360" w:lineRule="auto"/>
        <w:rPr>
          <w:lang w:val="en-NZ"/>
        </w:rPr>
      </w:pPr>
      <w:r>
        <w:rPr>
          <w:lang w:val="en-NZ"/>
        </w:rPr>
        <w:t xml:space="preserve">We provide </w:t>
      </w:r>
      <w:r w:rsidR="004642CF" w:rsidRPr="007308E3">
        <w:rPr>
          <w:lang w:val="en-NZ"/>
        </w:rPr>
        <w:t xml:space="preserve">advice to the </w:t>
      </w:r>
      <w:r w:rsidR="00604084">
        <w:rPr>
          <w:lang w:val="en-NZ"/>
        </w:rPr>
        <w:t>G</w:t>
      </w:r>
      <w:r w:rsidR="004642CF" w:rsidRPr="007308E3">
        <w:rPr>
          <w:lang w:val="en-NZ"/>
        </w:rPr>
        <w:t>overnment on new legislation and policy proposals, including for government information sharing.</w:t>
      </w:r>
    </w:p>
    <w:p w14:paraId="4DEC2CD0" w14:textId="4CC04F6C" w:rsidR="004642CF" w:rsidRPr="007308E3" w:rsidRDefault="004642CF" w:rsidP="0011189F">
      <w:pPr>
        <w:pStyle w:val="ListParagraph"/>
        <w:numPr>
          <w:ilvl w:val="0"/>
          <w:numId w:val="20"/>
        </w:numPr>
        <w:spacing w:line="360" w:lineRule="auto"/>
        <w:rPr>
          <w:lang w:val="en-NZ"/>
        </w:rPr>
      </w:pPr>
      <w:r w:rsidRPr="007308E3">
        <w:rPr>
          <w:lang w:val="en-NZ"/>
        </w:rPr>
        <w:t>We set clear expectations for agencies through clear positioning of our Office as a regulator and reviewing Codes of Practice</w:t>
      </w:r>
      <w:r w:rsidR="002C2699">
        <w:rPr>
          <w:lang w:val="en-NZ"/>
        </w:rPr>
        <w:t>.</w:t>
      </w:r>
    </w:p>
    <w:p w14:paraId="7880024C" w14:textId="0A740CBC" w:rsidR="004642CF" w:rsidRDefault="004642CF" w:rsidP="0011189F">
      <w:pPr>
        <w:pStyle w:val="ListParagraph"/>
        <w:numPr>
          <w:ilvl w:val="0"/>
          <w:numId w:val="20"/>
        </w:numPr>
        <w:spacing w:line="360" w:lineRule="auto"/>
        <w:rPr>
          <w:lang w:val="en-NZ"/>
        </w:rPr>
      </w:pPr>
      <w:r w:rsidRPr="007308E3">
        <w:rPr>
          <w:lang w:val="en-NZ"/>
        </w:rPr>
        <w:t xml:space="preserve">We advocate for privacy positive outcomes, including through championing reform to the Privacy Act. </w:t>
      </w:r>
    </w:p>
    <w:p w14:paraId="79258FBE" w14:textId="211945E4" w:rsidR="002D53A3" w:rsidRPr="007308E3" w:rsidRDefault="0053426B" w:rsidP="0011189F">
      <w:pPr>
        <w:pStyle w:val="ListParagraph"/>
        <w:spacing w:line="360" w:lineRule="auto"/>
        <w:rPr>
          <w:lang w:val="en-NZ"/>
        </w:rPr>
      </w:pPr>
      <w:r>
        <w:rPr>
          <w:noProof/>
        </w:rPr>
        <w:lastRenderedPageBreak/>
        <mc:AlternateContent>
          <mc:Choice Requires="wps">
            <w:drawing>
              <wp:anchor distT="45720" distB="45720" distL="114300" distR="114300" simplePos="0" relativeHeight="251658242" behindDoc="0" locked="0" layoutInCell="1" allowOverlap="1" wp14:anchorId="55443CC9" wp14:editId="70BB55FD">
                <wp:simplePos x="0" y="0"/>
                <wp:positionH relativeFrom="column">
                  <wp:posOffset>20955</wp:posOffset>
                </wp:positionH>
                <wp:positionV relativeFrom="paragraph">
                  <wp:posOffset>353592</wp:posOffset>
                </wp:positionV>
                <wp:extent cx="5486400" cy="38595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59530"/>
                        </a:xfrm>
                        <a:prstGeom prst="rect">
                          <a:avLst/>
                        </a:prstGeom>
                        <a:solidFill>
                          <a:schemeClr val="bg1"/>
                        </a:solidFill>
                        <a:ln w="9525">
                          <a:solidFill>
                            <a:srgbClr val="000000"/>
                          </a:solidFill>
                          <a:miter lim="800000"/>
                          <a:headEnd/>
                          <a:tailEnd/>
                        </a:ln>
                      </wps:spPr>
                      <wps:txbx>
                        <w:txbxContent>
                          <w:p w14:paraId="6F2AA5E9" w14:textId="77777777" w:rsidR="004642CF" w:rsidRDefault="004642CF" w:rsidP="0011189F">
                            <w:pPr>
                              <w:pStyle w:val="Heading3"/>
                              <w:spacing w:line="360" w:lineRule="auto"/>
                            </w:pPr>
                            <w:r>
                              <w:t>Our responsibilities as a regulator under the Customer and Product Data Act 2025</w:t>
                            </w:r>
                          </w:p>
                          <w:p w14:paraId="522BCF7C" w14:textId="4443EB7A" w:rsidR="004642CF" w:rsidRPr="007308E3" w:rsidRDefault="004642CF" w:rsidP="0011189F">
                            <w:pPr>
                              <w:spacing w:line="360" w:lineRule="auto"/>
                              <w:rPr>
                                <w:lang w:val="en-NZ"/>
                              </w:rPr>
                            </w:pPr>
                            <w:r>
                              <w:rPr>
                                <w:lang w:val="en-NZ"/>
                              </w:rPr>
                              <w:t>T</w:t>
                            </w:r>
                            <w:r w:rsidRPr="007308E3">
                              <w:rPr>
                                <w:lang w:val="en-NZ"/>
                              </w:rPr>
                              <w:t xml:space="preserve">he Customer and Product Data Act </w:t>
                            </w:r>
                            <w:r>
                              <w:rPr>
                                <w:lang w:val="en-NZ"/>
                              </w:rPr>
                              <w:t xml:space="preserve">2025 </w:t>
                            </w:r>
                            <w:proofErr w:type="gramStart"/>
                            <w:r w:rsidRPr="007308E3">
                              <w:rPr>
                                <w:lang w:val="en-NZ"/>
                              </w:rPr>
                              <w:t>empower</w:t>
                            </w:r>
                            <w:r>
                              <w:rPr>
                                <w:lang w:val="en-NZ"/>
                              </w:rPr>
                              <w:t>s</w:t>
                            </w:r>
                            <w:proofErr w:type="gramEnd"/>
                            <w:r w:rsidRPr="007308E3">
                              <w:rPr>
                                <w:lang w:val="en-NZ"/>
                              </w:rPr>
                              <w:t xml:space="preserve"> New Zealanders to authorise businesses to transfer their information to another business in a specified format. The Government has </w:t>
                            </w:r>
                            <w:r w:rsidR="00910355">
                              <w:rPr>
                                <w:lang w:val="en-NZ"/>
                              </w:rPr>
                              <w:t>prescribed</w:t>
                            </w:r>
                            <w:r w:rsidRPr="007308E3">
                              <w:rPr>
                                <w:lang w:val="en-NZ"/>
                              </w:rPr>
                              <w:t xml:space="preserve"> the banking sector </w:t>
                            </w:r>
                            <w:r w:rsidR="00910355">
                              <w:rPr>
                                <w:lang w:val="en-NZ"/>
                              </w:rPr>
                              <w:t xml:space="preserve">as </w:t>
                            </w:r>
                            <w:r w:rsidRPr="007308E3">
                              <w:rPr>
                                <w:lang w:val="en-NZ"/>
                              </w:rPr>
                              <w:t>the first sector covered by this Act, with the electricity sector likely to follow.</w:t>
                            </w:r>
                          </w:p>
                          <w:p w14:paraId="6C1DDF08" w14:textId="2A64339D" w:rsidR="004642CF" w:rsidRPr="00C8264E" w:rsidRDefault="004642CF" w:rsidP="0011189F">
                            <w:pPr>
                              <w:spacing w:line="360" w:lineRule="auto"/>
                              <w:rPr>
                                <w:lang w:val="en-NZ"/>
                              </w:rPr>
                            </w:pPr>
                            <w:r>
                              <w:rPr>
                                <w:lang w:val="en-NZ"/>
                              </w:rPr>
                              <w:t xml:space="preserve">Our Office is </w:t>
                            </w:r>
                            <w:r w:rsidRPr="007308E3">
                              <w:rPr>
                                <w:lang w:val="en-NZ"/>
                              </w:rPr>
                              <w:t>the privacy regulator under this Act</w:t>
                            </w:r>
                            <w:r>
                              <w:rPr>
                                <w:lang w:val="en-NZ"/>
                              </w:rPr>
                              <w:t xml:space="preserve">, which has been </w:t>
                            </w:r>
                            <w:r w:rsidRPr="007308E3">
                              <w:rPr>
                                <w:lang w:val="en-NZ"/>
                              </w:rPr>
                              <w:t>designed to align with and complement the Privacy Act. The Commissioner’s role includes investigating complaints and taking compliance action in relation to privacy related breaches. As privacy and public trust will be essential to the sharing of customer information and the success of the Customer and Product Data Act, the Privacy Commissioner will promote public understanding and trust in the personal information protections supporting the transferal of customer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3CC9" id="_x0000_s1027" type="#_x0000_t202" style="position:absolute;left:0;text-align:left;margin-left:1.65pt;margin-top:27.85pt;width:6in;height:303.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" fillcolor="white [3212]">
                <v:textbox>
                  <w:txbxContent>
                    <w:p w14:paraId="6F2AA5E9" w14:textId="77777777" w:rsidR="004642CF" w:rsidRDefault="004642CF" w:rsidP="0011189F">
                      <w:pPr>
                        <w:pStyle w:val="Heading3"/>
                        <w:spacing w:line="360" w:lineRule="auto"/>
                      </w:pPr>
                      <w:r>
                        <w:t>Our responsibilities as a regulator under the Customer and Product Data Act 2025</w:t>
                      </w:r>
                    </w:p>
                    <w:p w14:paraId="522BCF7C" w14:textId="4443EB7A" w:rsidR="004642CF" w:rsidRPr="007308E3" w:rsidRDefault="004642CF" w:rsidP="0011189F">
                      <w:pPr>
                        <w:spacing w:line="360" w:lineRule="auto"/>
                        <w:rPr>
                          <w:lang w:val="en-NZ"/>
                        </w:rPr>
                      </w:pPr>
                      <w:r>
                        <w:rPr>
                          <w:lang w:val="en-NZ"/>
                        </w:rPr>
                        <w:t>T</w:t>
                      </w:r>
                      <w:r w:rsidRPr="007308E3">
                        <w:rPr>
                          <w:lang w:val="en-NZ"/>
                        </w:rPr>
                        <w:t xml:space="preserve">he Customer and Product Data Act </w:t>
                      </w:r>
                      <w:r>
                        <w:rPr>
                          <w:lang w:val="en-NZ"/>
                        </w:rPr>
                        <w:t xml:space="preserve">2025 </w:t>
                      </w:r>
                      <w:proofErr w:type="gramStart"/>
                      <w:r w:rsidRPr="007308E3">
                        <w:rPr>
                          <w:lang w:val="en-NZ"/>
                        </w:rPr>
                        <w:t>empower</w:t>
                      </w:r>
                      <w:r>
                        <w:rPr>
                          <w:lang w:val="en-NZ"/>
                        </w:rPr>
                        <w:t>s</w:t>
                      </w:r>
                      <w:proofErr w:type="gramEnd"/>
                      <w:r w:rsidRPr="007308E3">
                        <w:rPr>
                          <w:lang w:val="en-NZ"/>
                        </w:rPr>
                        <w:t xml:space="preserve"> New Zealanders to authorise businesses to transfer their information to another business in a specified format. The Government has </w:t>
                      </w:r>
                      <w:r w:rsidR="00910355">
                        <w:rPr>
                          <w:lang w:val="en-NZ"/>
                        </w:rPr>
                        <w:t>prescribed</w:t>
                      </w:r>
                      <w:r w:rsidRPr="007308E3">
                        <w:rPr>
                          <w:lang w:val="en-NZ"/>
                        </w:rPr>
                        <w:t xml:space="preserve"> the banking sector </w:t>
                      </w:r>
                      <w:r w:rsidR="00910355">
                        <w:rPr>
                          <w:lang w:val="en-NZ"/>
                        </w:rPr>
                        <w:t xml:space="preserve">as </w:t>
                      </w:r>
                      <w:r w:rsidRPr="007308E3">
                        <w:rPr>
                          <w:lang w:val="en-NZ"/>
                        </w:rPr>
                        <w:t>the first sector covered by this Act, with the electricity sector likely to follow.</w:t>
                      </w:r>
                    </w:p>
                    <w:p w14:paraId="6C1DDF08" w14:textId="2A64339D" w:rsidR="004642CF" w:rsidRPr="00C8264E" w:rsidRDefault="004642CF" w:rsidP="0011189F">
                      <w:pPr>
                        <w:spacing w:line="360" w:lineRule="auto"/>
                        <w:rPr>
                          <w:lang w:val="en-NZ"/>
                        </w:rPr>
                      </w:pPr>
                      <w:r>
                        <w:rPr>
                          <w:lang w:val="en-NZ"/>
                        </w:rPr>
                        <w:t xml:space="preserve">Our Office is </w:t>
                      </w:r>
                      <w:r w:rsidRPr="007308E3">
                        <w:rPr>
                          <w:lang w:val="en-NZ"/>
                        </w:rPr>
                        <w:t>the privacy regulator under this Act</w:t>
                      </w:r>
                      <w:r>
                        <w:rPr>
                          <w:lang w:val="en-NZ"/>
                        </w:rPr>
                        <w:t xml:space="preserve">, which has been </w:t>
                      </w:r>
                      <w:r w:rsidRPr="007308E3">
                        <w:rPr>
                          <w:lang w:val="en-NZ"/>
                        </w:rPr>
                        <w:t>designed to align with and complement the Privacy Act. The Commissioner’s role includes investigating complaints and taking compliance action in relation to privacy related breaches. As privacy and public trust will be essential to the sharing of customer information and the success of the Customer and Product Data Act, the Privacy Commissioner will promote public understanding and trust in the personal information protections supporting the transferal of customer information.</w:t>
                      </w:r>
                    </w:p>
                  </w:txbxContent>
                </v:textbox>
                <w10:wrap type="square"/>
              </v:shape>
            </w:pict>
          </mc:Fallback>
        </mc:AlternateContent>
      </w:r>
    </w:p>
    <w:p w14:paraId="61E51C89" w14:textId="77777777" w:rsidR="004642CF" w:rsidRDefault="004642CF" w:rsidP="0011189F">
      <w:pPr>
        <w:spacing w:line="360" w:lineRule="auto"/>
        <w:rPr>
          <w:rFonts w:ascii="Calibri" w:eastAsiaTheme="majorEastAsia" w:hAnsi="Calibri" w:cstheme="majorBidi"/>
          <w:b/>
          <w:color w:val="7F7F7F" w:themeColor="text1" w:themeTint="80"/>
          <w:sz w:val="48"/>
          <w:szCs w:val="32"/>
          <w:lang w:val="en-NZ"/>
        </w:rPr>
      </w:pPr>
      <w:r>
        <w:br w:type="page"/>
      </w:r>
    </w:p>
    <w:p w14:paraId="7FED6EEB" w14:textId="3D36DAA2" w:rsidR="00463D78" w:rsidRPr="0033000E" w:rsidRDefault="009747A0" w:rsidP="0011189F">
      <w:pPr>
        <w:pStyle w:val="Heading1"/>
        <w:spacing w:before="0" w:line="360" w:lineRule="auto"/>
      </w:pPr>
      <w:bookmarkStart w:id="18" w:name="_Toc233974793"/>
      <w:r>
        <w:lastRenderedPageBreak/>
        <w:t>Our system outcomes</w:t>
      </w:r>
      <w:bookmarkEnd w:id="18"/>
    </w:p>
    <w:p w14:paraId="38D6B523" w14:textId="09E1B4A5" w:rsidR="00463D78" w:rsidRPr="00C8264E" w:rsidRDefault="00463D78" w:rsidP="0011189F">
      <w:pPr>
        <w:pStyle w:val="Heading2"/>
        <w:spacing w:line="360" w:lineRule="auto"/>
      </w:pPr>
      <w:bookmarkStart w:id="19" w:name="_Hlk122525280"/>
      <w:bookmarkStart w:id="20" w:name="_Toc121478234"/>
      <w:bookmarkStart w:id="21" w:name="_Toc233974794"/>
      <w:bookmarkEnd w:id="11"/>
      <w:r w:rsidRPr="00C8264E">
        <w:t xml:space="preserve">Individuals have a greater </w:t>
      </w:r>
      <w:r w:rsidR="00994E5D">
        <w:t>awareness</w:t>
      </w:r>
      <w:r w:rsidRPr="00C8264E">
        <w:t xml:space="preserve"> of their privacy rights and use them more</w:t>
      </w:r>
      <w:bookmarkEnd w:id="21"/>
    </w:p>
    <w:p w14:paraId="228BDED6" w14:textId="70346BE3" w:rsidR="004F69BE" w:rsidRDefault="004F69BE" w:rsidP="0011189F">
      <w:pPr>
        <w:spacing w:line="360" w:lineRule="auto"/>
        <w:rPr>
          <w:rFonts w:cs="Arial"/>
          <w:color w:val="000000" w:themeColor="text1"/>
          <w:lang w:val="en-NZ"/>
        </w:rPr>
      </w:pPr>
      <w:r>
        <w:rPr>
          <w:rFonts w:cs="Arial"/>
          <w:color w:val="000000" w:themeColor="text1"/>
          <w:lang w:val="en-NZ"/>
        </w:rPr>
        <w:t>Privacy is important</w:t>
      </w:r>
      <w:r w:rsidR="00DD3073">
        <w:rPr>
          <w:rFonts w:cs="Arial"/>
          <w:color w:val="000000" w:themeColor="text1"/>
          <w:lang w:val="en-NZ"/>
        </w:rPr>
        <w:t xml:space="preserve">, with </w:t>
      </w:r>
      <w:r>
        <w:rPr>
          <w:rFonts w:cs="Arial"/>
          <w:color w:val="000000" w:themeColor="text1"/>
          <w:lang w:val="en-NZ"/>
        </w:rPr>
        <w:t xml:space="preserve">privacy breaches </w:t>
      </w:r>
      <w:r w:rsidR="00DD3073">
        <w:rPr>
          <w:rFonts w:cs="Arial"/>
          <w:color w:val="000000" w:themeColor="text1"/>
          <w:lang w:val="en-NZ"/>
        </w:rPr>
        <w:t xml:space="preserve">causing </w:t>
      </w:r>
      <w:r>
        <w:rPr>
          <w:rFonts w:cs="Arial"/>
          <w:color w:val="000000" w:themeColor="text1"/>
          <w:lang w:val="en-NZ"/>
        </w:rPr>
        <w:t>a lot of harm</w:t>
      </w:r>
      <w:r w:rsidR="00DD3073">
        <w:rPr>
          <w:rFonts w:cs="Arial"/>
          <w:color w:val="000000" w:themeColor="text1"/>
          <w:lang w:val="en-NZ"/>
        </w:rPr>
        <w:t xml:space="preserve"> every year, whether </w:t>
      </w:r>
      <w:r w:rsidRPr="0042602F">
        <w:rPr>
          <w:rFonts w:cs="Arial"/>
          <w:color w:val="000000" w:themeColor="text1"/>
          <w:lang w:val="en-NZ"/>
        </w:rPr>
        <w:t xml:space="preserve">emotional, reputational, financial, or physical. </w:t>
      </w:r>
      <w:bookmarkStart w:id="22" w:name="_Hlk130204497"/>
      <w:r>
        <w:rPr>
          <w:rFonts w:cs="Arial"/>
          <w:color w:val="000000" w:themeColor="text1"/>
          <w:lang w:val="en-NZ"/>
        </w:rPr>
        <w:t xml:space="preserve">To illustrate, </w:t>
      </w:r>
      <w:bookmarkEnd w:id="22"/>
      <w:r w:rsidR="00AF2248">
        <w:rPr>
          <w:rFonts w:cs="Arial"/>
          <w:color w:val="000000" w:themeColor="text1"/>
          <w:lang w:val="en-NZ"/>
        </w:rPr>
        <w:t>w</w:t>
      </w:r>
      <w:r w:rsidRPr="00874C1B">
        <w:rPr>
          <w:rFonts w:cs="Arial"/>
          <w:color w:val="000000" w:themeColor="text1"/>
          <w:lang w:val="en-NZ"/>
        </w:rPr>
        <w:t>hen the Human</w:t>
      </w:r>
      <w:r>
        <w:rPr>
          <w:rFonts w:cs="Arial"/>
          <w:color w:val="000000" w:themeColor="text1"/>
          <w:lang w:val="en-NZ"/>
        </w:rPr>
        <w:t xml:space="preserve"> </w:t>
      </w:r>
      <w:r w:rsidRPr="00874C1B">
        <w:rPr>
          <w:rFonts w:cs="Arial"/>
          <w:color w:val="000000" w:themeColor="text1"/>
          <w:lang w:val="en-NZ"/>
        </w:rPr>
        <w:t>Rights Review Tribunal has considered</w:t>
      </w:r>
      <w:r>
        <w:rPr>
          <w:rFonts w:cs="Arial"/>
          <w:color w:val="000000" w:themeColor="text1"/>
          <w:lang w:val="en-NZ"/>
        </w:rPr>
        <w:t xml:space="preserve"> </w:t>
      </w:r>
      <w:r w:rsidRPr="00874C1B">
        <w:rPr>
          <w:rFonts w:cs="Arial"/>
          <w:color w:val="000000" w:themeColor="text1"/>
          <w:lang w:val="en-NZ"/>
        </w:rPr>
        <w:t>privacy cases and determined there</w:t>
      </w:r>
      <w:r>
        <w:rPr>
          <w:rFonts w:cs="Arial"/>
          <w:color w:val="000000" w:themeColor="text1"/>
          <w:lang w:val="en-NZ"/>
        </w:rPr>
        <w:t xml:space="preserve"> </w:t>
      </w:r>
      <w:r w:rsidRPr="00874C1B">
        <w:rPr>
          <w:rFonts w:cs="Arial"/>
          <w:color w:val="000000" w:themeColor="text1"/>
          <w:lang w:val="en-NZ"/>
        </w:rPr>
        <w:t>should be a financial settlement, the average</w:t>
      </w:r>
      <w:r>
        <w:rPr>
          <w:rFonts w:cs="Arial"/>
          <w:color w:val="000000" w:themeColor="text1"/>
          <w:lang w:val="en-NZ"/>
        </w:rPr>
        <w:t xml:space="preserve"> </w:t>
      </w:r>
      <w:r w:rsidRPr="00874C1B">
        <w:rPr>
          <w:rFonts w:cs="Arial"/>
          <w:color w:val="000000" w:themeColor="text1"/>
          <w:lang w:val="en-NZ"/>
        </w:rPr>
        <w:t>settlement amount for emotional harm or</w:t>
      </w:r>
      <w:r>
        <w:rPr>
          <w:rFonts w:cs="Arial"/>
          <w:color w:val="000000" w:themeColor="text1"/>
          <w:lang w:val="en-NZ"/>
        </w:rPr>
        <w:t xml:space="preserve"> </w:t>
      </w:r>
      <w:r w:rsidRPr="00874C1B">
        <w:rPr>
          <w:rFonts w:cs="Arial"/>
          <w:color w:val="000000" w:themeColor="text1"/>
          <w:lang w:val="en-NZ"/>
        </w:rPr>
        <w:t xml:space="preserve">injury to feelings was over </w:t>
      </w:r>
      <w:r w:rsidRPr="007920F7">
        <w:rPr>
          <w:rFonts w:cs="Arial"/>
          <w:color w:val="000000" w:themeColor="text1"/>
          <w:lang w:val="en-NZ"/>
        </w:rPr>
        <w:t>$21,000.</w:t>
      </w:r>
      <w:r>
        <w:rPr>
          <w:rFonts w:cs="Arial"/>
          <w:color w:val="000000" w:themeColor="text1"/>
          <w:lang w:val="en-NZ"/>
        </w:rPr>
        <w:t xml:space="preserve"> </w:t>
      </w:r>
      <w:r w:rsidR="00AF2248">
        <w:rPr>
          <w:rFonts w:cs="Arial"/>
          <w:color w:val="000000" w:themeColor="text1"/>
          <w:lang w:val="en-NZ"/>
        </w:rPr>
        <w:t>The harms to specific people can be far higher</w:t>
      </w:r>
      <w:r w:rsidR="00885B6D">
        <w:rPr>
          <w:rFonts w:cs="Arial"/>
          <w:color w:val="000000" w:themeColor="text1"/>
          <w:lang w:val="en-NZ"/>
        </w:rPr>
        <w:t>;</w:t>
      </w:r>
      <w:r w:rsidR="00AF2248">
        <w:rPr>
          <w:rFonts w:cs="Arial"/>
          <w:color w:val="000000" w:themeColor="text1"/>
          <w:lang w:val="en-NZ"/>
        </w:rPr>
        <w:t xml:space="preserve"> for </w:t>
      </w:r>
      <w:r w:rsidR="00217863">
        <w:rPr>
          <w:rFonts w:cs="Arial"/>
          <w:color w:val="000000" w:themeColor="text1"/>
          <w:lang w:val="en-NZ"/>
        </w:rPr>
        <w:t>example,</w:t>
      </w:r>
      <w:r w:rsidR="00AF2248">
        <w:rPr>
          <w:rFonts w:cs="Arial"/>
          <w:color w:val="000000" w:themeColor="text1"/>
          <w:lang w:val="en-NZ"/>
        </w:rPr>
        <w:t xml:space="preserve"> in 2024 we reported on a small business phishing attack that involved one client losing over $100,000 due to the breach.</w:t>
      </w:r>
      <w:r w:rsidR="00C14F02">
        <w:rPr>
          <w:rStyle w:val="FootnoteReference"/>
          <w:rFonts w:cs="Arial"/>
          <w:color w:val="000000" w:themeColor="text1"/>
          <w:lang w:val="en-NZ"/>
        </w:rPr>
        <w:footnoteReference w:id="2"/>
      </w:r>
    </w:p>
    <w:p w14:paraId="667D41D9" w14:textId="6D218A65" w:rsidR="007A4551" w:rsidRDefault="007A4551" w:rsidP="0011189F">
      <w:pPr>
        <w:spacing w:line="360" w:lineRule="auto"/>
        <w:rPr>
          <w:rFonts w:cs="Arial"/>
          <w:color w:val="000000" w:themeColor="text1"/>
          <w:lang w:val="en-NZ"/>
        </w:rPr>
      </w:pPr>
      <w:r>
        <w:rPr>
          <w:rFonts w:cs="Arial"/>
          <w:color w:val="000000" w:themeColor="text1"/>
          <w:lang w:val="en-NZ"/>
        </w:rPr>
        <w:t xml:space="preserve">The Privacy Act provides individuals with important privacy rights such as the rights to access and correct personal information that an agency holds about them and to seek </w:t>
      </w:r>
      <w:r w:rsidRPr="00BC13DB">
        <w:rPr>
          <w:rFonts w:cs="Arial"/>
          <w:color w:val="000000" w:themeColor="text1"/>
          <w:lang w:val="en-NZ"/>
        </w:rPr>
        <w:t xml:space="preserve">corrections. These rights </w:t>
      </w:r>
      <w:r w:rsidR="008853F3">
        <w:rPr>
          <w:rFonts w:cs="Arial"/>
          <w:color w:val="000000" w:themeColor="text1"/>
          <w:lang w:val="en-NZ"/>
        </w:rPr>
        <w:t xml:space="preserve">directly </w:t>
      </w:r>
      <w:r w:rsidR="0002289F" w:rsidRPr="00BC13DB">
        <w:rPr>
          <w:rFonts w:cs="Arial"/>
          <w:color w:val="000000" w:themeColor="text1"/>
          <w:lang w:val="en-NZ"/>
        </w:rPr>
        <w:t xml:space="preserve">benefit </w:t>
      </w:r>
      <w:r w:rsidRPr="00BC13DB">
        <w:rPr>
          <w:rFonts w:cs="Arial"/>
          <w:color w:val="000000" w:themeColor="text1"/>
          <w:lang w:val="en-NZ"/>
        </w:rPr>
        <w:t>individuals</w:t>
      </w:r>
      <w:r w:rsidR="0002289F" w:rsidRPr="00BC13DB">
        <w:rPr>
          <w:rFonts w:cs="Arial"/>
          <w:color w:val="000000" w:themeColor="text1"/>
          <w:lang w:val="en-NZ"/>
        </w:rPr>
        <w:t xml:space="preserve"> through providing them </w:t>
      </w:r>
      <w:r w:rsidRPr="00BC13DB">
        <w:rPr>
          <w:rFonts w:cs="Arial"/>
          <w:color w:val="000000" w:themeColor="text1"/>
          <w:lang w:val="en-NZ"/>
        </w:rPr>
        <w:t>with more control over their personal information</w:t>
      </w:r>
      <w:r w:rsidR="008853F3">
        <w:rPr>
          <w:rFonts w:cs="Arial"/>
          <w:color w:val="000000" w:themeColor="text1"/>
          <w:lang w:val="en-NZ"/>
        </w:rPr>
        <w:t>, which can be valuable</w:t>
      </w:r>
      <w:r w:rsidR="0002289F" w:rsidRPr="00BC13DB">
        <w:rPr>
          <w:rFonts w:cs="Arial"/>
          <w:color w:val="000000" w:themeColor="text1"/>
          <w:lang w:val="en-NZ"/>
        </w:rPr>
        <w:t xml:space="preserve">. For example, survivors of abuse in care were able to </w:t>
      </w:r>
      <w:r w:rsidR="007C3FE0">
        <w:rPr>
          <w:rFonts w:cs="Arial"/>
          <w:color w:val="000000" w:themeColor="text1"/>
          <w:lang w:val="en-NZ"/>
        </w:rPr>
        <w:t xml:space="preserve">exercise their privacy rights to </w:t>
      </w:r>
      <w:r w:rsidR="0002289F" w:rsidRPr="00BC13DB">
        <w:rPr>
          <w:rFonts w:cs="Arial"/>
          <w:color w:val="000000" w:themeColor="text1"/>
          <w:lang w:val="en-NZ"/>
        </w:rPr>
        <w:t>gather records about their experiences</w:t>
      </w:r>
      <w:r w:rsidR="007C3FE0">
        <w:rPr>
          <w:rFonts w:cs="Arial"/>
          <w:color w:val="000000" w:themeColor="text1"/>
          <w:lang w:val="en-NZ"/>
        </w:rPr>
        <w:t xml:space="preserve"> </w:t>
      </w:r>
      <w:r w:rsidR="0002289F" w:rsidRPr="00BC13DB">
        <w:rPr>
          <w:rFonts w:cs="Arial"/>
          <w:color w:val="000000" w:themeColor="text1"/>
          <w:lang w:val="en-NZ"/>
        </w:rPr>
        <w:t xml:space="preserve">to </w:t>
      </w:r>
      <w:r w:rsidR="00BC13DB" w:rsidRPr="00BC13DB">
        <w:rPr>
          <w:rFonts w:cs="Arial"/>
          <w:color w:val="000000" w:themeColor="text1"/>
          <w:lang w:val="en-NZ"/>
        </w:rPr>
        <w:t>help</w:t>
      </w:r>
      <w:r w:rsidR="0002289F" w:rsidRPr="00BC13DB">
        <w:rPr>
          <w:rFonts w:cs="Arial"/>
          <w:color w:val="000000" w:themeColor="text1"/>
          <w:lang w:val="en-NZ"/>
        </w:rPr>
        <w:t xml:space="preserve"> </w:t>
      </w:r>
      <w:r w:rsidR="007C3FE0">
        <w:rPr>
          <w:rFonts w:cs="Arial"/>
          <w:color w:val="000000" w:themeColor="text1"/>
          <w:lang w:val="en-NZ"/>
        </w:rPr>
        <w:t xml:space="preserve">them </w:t>
      </w:r>
      <w:r w:rsidR="00BC13DB" w:rsidRPr="00BC13DB">
        <w:rPr>
          <w:rFonts w:cs="Arial"/>
          <w:color w:val="000000" w:themeColor="text1"/>
          <w:lang w:val="en-NZ"/>
        </w:rPr>
        <w:t>understand what happened and to participate in the Abuse in Care Royal Commission of Inquiry.</w:t>
      </w:r>
    </w:p>
    <w:p w14:paraId="2A1058F1" w14:textId="29C5CD30" w:rsidR="00BC13DB" w:rsidRDefault="0002289F" w:rsidP="0011189F">
      <w:pPr>
        <w:spacing w:line="360" w:lineRule="auto"/>
        <w:rPr>
          <w:rFonts w:cs="Arial"/>
          <w:color w:val="000000" w:themeColor="text1"/>
          <w:lang w:val="en-NZ"/>
        </w:rPr>
      </w:pPr>
      <w:r>
        <w:rPr>
          <w:rFonts w:cs="Arial"/>
          <w:color w:val="000000" w:themeColor="text1"/>
          <w:lang w:val="en-NZ"/>
        </w:rPr>
        <w:t xml:space="preserve">Individuals who </w:t>
      </w:r>
      <w:r w:rsidR="00BC13DB">
        <w:rPr>
          <w:rFonts w:cs="Arial"/>
          <w:color w:val="000000" w:themeColor="text1"/>
          <w:lang w:val="en-NZ"/>
        </w:rPr>
        <w:t xml:space="preserve">understand and </w:t>
      </w:r>
      <w:r>
        <w:rPr>
          <w:rFonts w:cs="Arial"/>
          <w:color w:val="000000" w:themeColor="text1"/>
          <w:lang w:val="en-NZ"/>
        </w:rPr>
        <w:t xml:space="preserve">use </w:t>
      </w:r>
      <w:r w:rsidR="00BC13DB">
        <w:rPr>
          <w:rFonts w:cs="Arial"/>
          <w:color w:val="000000" w:themeColor="text1"/>
          <w:lang w:val="en-NZ"/>
        </w:rPr>
        <w:t xml:space="preserve">their </w:t>
      </w:r>
      <w:r>
        <w:rPr>
          <w:rFonts w:cs="Arial"/>
          <w:color w:val="000000" w:themeColor="text1"/>
          <w:lang w:val="en-NZ"/>
        </w:rPr>
        <w:t>privacy rights</w:t>
      </w:r>
      <w:r w:rsidR="004F69BE">
        <w:rPr>
          <w:rFonts w:cs="Arial"/>
          <w:color w:val="000000" w:themeColor="text1"/>
          <w:lang w:val="en-NZ"/>
        </w:rPr>
        <w:t xml:space="preserve"> </w:t>
      </w:r>
      <w:r w:rsidR="007C3FE0">
        <w:rPr>
          <w:rFonts w:cs="Arial"/>
          <w:color w:val="000000" w:themeColor="text1"/>
          <w:lang w:val="en-NZ"/>
        </w:rPr>
        <w:t>can</w:t>
      </w:r>
      <w:r>
        <w:rPr>
          <w:rFonts w:cs="Arial"/>
          <w:color w:val="000000" w:themeColor="text1"/>
          <w:lang w:val="en-NZ"/>
        </w:rPr>
        <w:t xml:space="preserve"> </w:t>
      </w:r>
      <w:r w:rsidR="00BC13DB">
        <w:rPr>
          <w:rFonts w:cs="Arial"/>
          <w:color w:val="000000" w:themeColor="text1"/>
          <w:lang w:val="en-NZ"/>
        </w:rPr>
        <w:t xml:space="preserve">incentivise agencies to better safeguard personal information. For example, our </w:t>
      </w:r>
      <w:r w:rsidR="00BC13DB" w:rsidRPr="00C93F40">
        <w:rPr>
          <w:rFonts w:cs="Arial"/>
          <w:color w:val="000000" w:themeColor="text1"/>
          <w:lang w:val="en-NZ"/>
        </w:rPr>
        <w:t>202</w:t>
      </w:r>
      <w:r w:rsidR="00C93F40" w:rsidRPr="00C93F40">
        <w:rPr>
          <w:rFonts w:cs="Arial"/>
          <w:color w:val="000000" w:themeColor="text1"/>
          <w:lang w:val="en-NZ"/>
        </w:rPr>
        <w:t>6</w:t>
      </w:r>
      <w:r w:rsidR="00BC13DB">
        <w:rPr>
          <w:rFonts w:cs="Arial"/>
          <w:color w:val="000000" w:themeColor="text1"/>
          <w:lang w:val="en-NZ"/>
        </w:rPr>
        <w:t xml:space="preserve"> privacy survey found that two-thirds of New Zealand adults stated they would likely change service providers if they heard that provider had poor privacy and security practices</w:t>
      </w:r>
      <w:r w:rsidR="00BC13DB">
        <w:rPr>
          <w:rStyle w:val="FootnoteReference"/>
          <w:rFonts w:cs="Arial"/>
          <w:color w:val="000000" w:themeColor="text1"/>
          <w:lang w:val="en-NZ"/>
        </w:rPr>
        <w:footnoteReference w:id="3"/>
      </w:r>
      <w:r w:rsidR="00BC13DB">
        <w:rPr>
          <w:rFonts w:cs="Arial"/>
          <w:color w:val="000000" w:themeColor="text1"/>
          <w:lang w:val="en-NZ"/>
        </w:rPr>
        <w:t xml:space="preserve">. </w:t>
      </w:r>
      <w:r w:rsidR="004F69BE">
        <w:rPr>
          <w:rFonts w:cs="Arial"/>
          <w:color w:val="000000" w:themeColor="text1"/>
          <w:lang w:val="en-NZ"/>
        </w:rPr>
        <w:t xml:space="preserve">Through </w:t>
      </w:r>
      <w:r w:rsidR="00BC13DB">
        <w:rPr>
          <w:rFonts w:cs="Arial"/>
          <w:color w:val="000000" w:themeColor="text1"/>
          <w:lang w:val="en-NZ"/>
        </w:rPr>
        <w:t xml:space="preserve">increasing the </w:t>
      </w:r>
      <w:r w:rsidR="00994E5D">
        <w:rPr>
          <w:rFonts w:cs="Arial"/>
          <w:color w:val="000000" w:themeColor="text1"/>
          <w:lang w:val="en-NZ"/>
        </w:rPr>
        <w:t>awareness</w:t>
      </w:r>
      <w:r w:rsidR="00BC13DB">
        <w:rPr>
          <w:rFonts w:cs="Arial"/>
          <w:color w:val="000000" w:themeColor="text1"/>
          <w:lang w:val="en-NZ"/>
        </w:rPr>
        <w:t xml:space="preserve"> and use </w:t>
      </w:r>
      <w:r w:rsidR="00885B6D">
        <w:rPr>
          <w:rFonts w:cs="Arial"/>
          <w:color w:val="000000" w:themeColor="text1"/>
          <w:lang w:val="en-NZ"/>
        </w:rPr>
        <w:t xml:space="preserve">of </w:t>
      </w:r>
      <w:r w:rsidR="00BC13DB">
        <w:rPr>
          <w:rFonts w:cs="Arial"/>
          <w:color w:val="000000" w:themeColor="text1"/>
          <w:lang w:val="en-NZ"/>
        </w:rPr>
        <w:t>privacy rights</w:t>
      </w:r>
      <w:r w:rsidR="004F69BE">
        <w:rPr>
          <w:rFonts w:cs="Arial"/>
          <w:color w:val="000000" w:themeColor="text1"/>
          <w:lang w:val="en-NZ"/>
        </w:rPr>
        <w:t xml:space="preserve"> of</w:t>
      </w:r>
      <w:r w:rsidR="00BC13DB">
        <w:rPr>
          <w:rFonts w:cs="Arial"/>
          <w:color w:val="000000" w:themeColor="text1"/>
          <w:lang w:val="en-NZ"/>
        </w:rPr>
        <w:t xml:space="preserve"> </w:t>
      </w:r>
      <w:r w:rsidR="004F69BE">
        <w:rPr>
          <w:rFonts w:cs="Arial"/>
          <w:color w:val="000000" w:themeColor="text1"/>
          <w:lang w:val="en-NZ"/>
        </w:rPr>
        <w:t>New Zealanders, we will be encouraging agencies to make privacy a core focus - and reduc</w:t>
      </w:r>
      <w:r w:rsidR="00AF2248">
        <w:rPr>
          <w:rFonts w:cs="Arial"/>
          <w:color w:val="000000" w:themeColor="text1"/>
          <w:lang w:val="en-NZ"/>
        </w:rPr>
        <w:t>ing</w:t>
      </w:r>
      <w:r w:rsidR="004F69BE">
        <w:rPr>
          <w:rFonts w:cs="Arial"/>
          <w:color w:val="000000" w:themeColor="text1"/>
          <w:lang w:val="en-NZ"/>
        </w:rPr>
        <w:t xml:space="preserve"> the privacy harms experienced by New Zealanders.</w:t>
      </w:r>
    </w:p>
    <w:bookmarkEnd w:id="19"/>
    <w:bookmarkEnd w:id="20"/>
    <w:p w14:paraId="51235B1E" w14:textId="5CAD27D1" w:rsidR="00463D78" w:rsidRDefault="00463D78" w:rsidP="0011189F">
      <w:pPr>
        <w:pStyle w:val="Heading3"/>
        <w:spacing w:line="360" w:lineRule="auto"/>
      </w:pPr>
      <w:r w:rsidRPr="009A3328">
        <w:t xml:space="preserve">How we will assess </w:t>
      </w:r>
      <w:r w:rsidR="002E66D9">
        <w:t>this outcome</w:t>
      </w:r>
    </w:p>
    <w:p w14:paraId="42A3C6CC" w14:textId="0634325C" w:rsidR="00C8218F" w:rsidRPr="00E06B51" w:rsidRDefault="00E27B63" w:rsidP="0011189F">
      <w:pPr>
        <w:spacing w:line="360" w:lineRule="auto"/>
        <w:rPr>
          <w:lang w:val="en-NZ"/>
        </w:rPr>
      </w:pPr>
      <w:r>
        <w:rPr>
          <w:lang w:val="en-NZ"/>
        </w:rPr>
        <w:t xml:space="preserve">We consider that awareness of the right to access personal information is an important indicator of wider privacy awareness and comfort in exercising privacy rights. </w:t>
      </w:r>
      <w:r w:rsidR="00B443F9">
        <w:rPr>
          <w:lang w:val="en-NZ"/>
        </w:rPr>
        <w:t xml:space="preserve">As a part of taking account of </w:t>
      </w:r>
      <w:r w:rsidR="00604084">
        <w:rPr>
          <w:lang w:val="en-NZ"/>
        </w:rPr>
        <w:t xml:space="preserve">te </w:t>
      </w:r>
      <w:proofErr w:type="spellStart"/>
      <w:r w:rsidR="00604084">
        <w:rPr>
          <w:lang w:val="en-NZ"/>
        </w:rPr>
        <w:t>ao</w:t>
      </w:r>
      <w:proofErr w:type="spellEnd"/>
      <w:r w:rsidR="00B443F9">
        <w:rPr>
          <w:lang w:val="en-NZ"/>
        </w:rPr>
        <w:t xml:space="preserve"> </w:t>
      </w:r>
      <w:r w:rsidR="00B443F9">
        <w:rPr>
          <w:lang w:val="mi-NZ"/>
        </w:rPr>
        <w:t>Māori</w:t>
      </w:r>
      <w:r w:rsidR="00B443F9">
        <w:rPr>
          <w:lang w:val="en-NZ"/>
        </w:rPr>
        <w:t xml:space="preserve"> perspectives on privacy</w:t>
      </w:r>
      <w:r w:rsidR="00E06B51">
        <w:rPr>
          <w:lang w:val="en-NZ"/>
        </w:rPr>
        <w:t xml:space="preserve"> we will separately track </w:t>
      </w:r>
      <w:r w:rsidR="00E06B51">
        <w:rPr>
          <w:lang w:val="mi-NZ"/>
        </w:rPr>
        <w:t>Māori</w:t>
      </w:r>
      <w:r w:rsidR="00E06B51">
        <w:rPr>
          <w:lang w:val="en-NZ"/>
        </w:rPr>
        <w:t xml:space="preserve"> awareness of their access right.</w:t>
      </w:r>
    </w:p>
    <w:tbl>
      <w:tblPr>
        <w:tblStyle w:val="TableGrid"/>
        <w:tblW w:w="9493" w:type="dxa"/>
        <w:tblLook w:val="04A0" w:firstRow="1" w:lastRow="0" w:firstColumn="1" w:lastColumn="0" w:noHBand="0" w:noVBand="1"/>
      </w:tblPr>
      <w:tblGrid>
        <w:gridCol w:w="4815"/>
        <w:gridCol w:w="2339"/>
        <w:gridCol w:w="2339"/>
      </w:tblGrid>
      <w:tr w:rsidR="00463D78" w14:paraId="59CF539E" w14:textId="77777777" w:rsidTr="002C2699">
        <w:tc>
          <w:tcPr>
            <w:tcW w:w="4815" w:type="dxa"/>
            <w:shd w:val="clear" w:color="auto" w:fill="621042"/>
          </w:tcPr>
          <w:p w14:paraId="546B6B2F" w14:textId="77777777" w:rsidR="00463D78" w:rsidRPr="009A3328" w:rsidRDefault="00463D78">
            <w:pPr>
              <w:spacing w:before="60" w:after="60"/>
              <w:rPr>
                <w:b/>
                <w:bCs/>
                <w:lang w:val="en-NZ"/>
              </w:rPr>
            </w:pPr>
            <w:r w:rsidRPr="009A3328">
              <w:rPr>
                <w:b/>
                <w:bCs/>
                <w:lang w:val="en-NZ"/>
              </w:rPr>
              <w:lastRenderedPageBreak/>
              <w:t>Indicator</w:t>
            </w:r>
          </w:p>
        </w:tc>
        <w:tc>
          <w:tcPr>
            <w:tcW w:w="2339" w:type="dxa"/>
            <w:shd w:val="clear" w:color="auto" w:fill="621042"/>
          </w:tcPr>
          <w:p w14:paraId="37FBC962" w14:textId="77777777" w:rsidR="00463D78" w:rsidRPr="009A3328" w:rsidRDefault="00463D78">
            <w:pPr>
              <w:spacing w:before="60" w:after="60"/>
              <w:rPr>
                <w:b/>
                <w:bCs/>
                <w:lang w:val="en-NZ"/>
              </w:rPr>
            </w:pPr>
            <w:r>
              <w:rPr>
                <w:b/>
                <w:bCs/>
                <w:lang w:val="en-NZ"/>
              </w:rPr>
              <w:t>Baseline (year)</w:t>
            </w:r>
          </w:p>
        </w:tc>
        <w:tc>
          <w:tcPr>
            <w:tcW w:w="2339" w:type="dxa"/>
            <w:shd w:val="clear" w:color="auto" w:fill="621042"/>
          </w:tcPr>
          <w:p w14:paraId="5169903D" w14:textId="77777777" w:rsidR="00463D78" w:rsidRPr="009A3328" w:rsidRDefault="00463D78">
            <w:pPr>
              <w:spacing w:before="60" w:after="60"/>
              <w:rPr>
                <w:b/>
                <w:bCs/>
                <w:lang w:val="en-NZ"/>
              </w:rPr>
            </w:pPr>
            <w:r>
              <w:rPr>
                <w:b/>
                <w:bCs/>
                <w:lang w:val="en-NZ"/>
              </w:rPr>
              <w:t>Direction of travel</w:t>
            </w:r>
          </w:p>
        </w:tc>
      </w:tr>
      <w:tr w:rsidR="00463D78" w14:paraId="0C142C61" w14:textId="77777777">
        <w:tc>
          <w:tcPr>
            <w:tcW w:w="4815" w:type="dxa"/>
          </w:tcPr>
          <w:p w14:paraId="01C7BDFA" w14:textId="77777777" w:rsidR="00463D78" w:rsidRPr="00E27B63" w:rsidRDefault="00463D78">
            <w:pPr>
              <w:spacing w:before="60" w:after="60"/>
              <w:rPr>
                <w:lang w:val="en-NZ"/>
              </w:rPr>
            </w:pPr>
            <w:r w:rsidRPr="00E27B63">
              <w:rPr>
                <w:lang w:val="en-NZ"/>
              </w:rPr>
              <w:t>Public awareness of right to access personal information under the Privacy Act</w:t>
            </w:r>
          </w:p>
        </w:tc>
        <w:tc>
          <w:tcPr>
            <w:tcW w:w="2339" w:type="dxa"/>
          </w:tcPr>
          <w:p w14:paraId="66CFD0AC" w14:textId="7FBDF91D" w:rsidR="00463D78" w:rsidRPr="00C93F40" w:rsidRDefault="00B3638B">
            <w:pPr>
              <w:spacing w:before="60" w:after="60"/>
              <w:rPr>
                <w:lang w:val="en-NZ"/>
              </w:rPr>
            </w:pPr>
            <w:r w:rsidRPr="00C93F40">
              <w:rPr>
                <w:lang w:val="en-NZ"/>
              </w:rPr>
              <w:t>55</w:t>
            </w:r>
            <w:r w:rsidR="00463D78" w:rsidRPr="00C93F40">
              <w:rPr>
                <w:lang w:val="en-NZ"/>
              </w:rPr>
              <w:t>% (202</w:t>
            </w:r>
            <w:r w:rsidR="00C93F40" w:rsidRPr="00C93F40">
              <w:rPr>
                <w:lang w:val="en-NZ"/>
              </w:rPr>
              <w:t>6</w:t>
            </w:r>
            <w:r w:rsidR="00463D78" w:rsidRPr="00C93F40">
              <w:rPr>
                <w:lang w:val="en-NZ"/>
              </w:rPr>
              <w:t>)</w:t>
            </w:r>
            <w:r w:rsidR="00463D78" w:rsidRPr="00C93F40">
              <w:rPr>
                <w:rStyle w:val="FootnoteReference"/>
                <w:lang w:val="en-NZ"/>
              </w:rPr>
              <w:footnoteReference w:id="4"/>
            </w:r>
          </w:p>
        </w:tc>
        <w:tc>
          <w:tcPr>
            <w:tcW w:w="2339" w:type="dxa"/>
          </w:tcPr>
          <w:p w14:paraId="4D8540CF" w14:textId="77777777" w:rsidR="00463D78" w:rsidRPr="00E27B63" w:rsidRDefault="00463D78">
            <w:pPr>
              <w:spacing w:before="60" w:after="60"/>
              <w:rPr>
                <w:lang w:val="en-NZ"/>
              </w:rPr>
            </w:pPr>
            <w:r w:rsidRPr="00E27B63">
              <w:rPr>
                <w:lang w:val="en-NZ"/>
              </w:rPr>
              <w:t>Increase</w:t>
            </w:r>
          </w:p>
        </w:tc>
      </w:tr>
      <w:tr w:rsidR="00463D78" w14:paraId="07574B6B" w14:textId="77777777">
        <w:tc>
          <w:tcPr>
            <w:tcW w:w="4815" w:type="dxa"/>
          </w:tcPr>
          <w:p w14:paraId="7CF73D48" w14:textId="77777777" w:rsidR="00463D78" w:rsidRPr="00E27B63" w:rsidRDefault="00463D78">
            <w:pPr>
              <w:spacing w:before="60" w:after="60"/>
              <w:rPr>
                <w:lang w:val="en-NZ"/>
              </w:rPr>
            </w:pPr>
            <w:r w:rsidRPr="00E27B63">
              <w:rPr>
                <w:lang w:val="en-NZ"/>
              </w:rPr>
              <w:t>Māori awareness of right to access personal information under the Privacy Act</w:t>
            </w:r>
          </w:p>
        </w:tc>
        <w:tc>
          <w:tcPr>
            <w:tcW w:w="2339" w:type="dxa"/>
          </w:tcPr>
          <w:p w14:paraId="33F6EE44" w14:textId="549B1ED4" w:rsidR="00463D78" w:rsidRPr="00C93F40" w:rsidRDefault="00463D78">
            <w:pPr>
              <w:spacing w:before="60" w:after="60"/>
              <w:rPr>
                <w:lang w:val="en-NZ"/>
              </w:rPr>
            </w:pPr>
            <w:r w:rsidRPr="00C93F40">
              <w:rPr>
                <w:lang w:val="en-NZ"/>
              </w:rPr>
              <w:t>5</w:t>
            </w:r>
            <w:r w:rsidR="00C93F40" w:rsidRPr="00C93F40">
              <w:rPr>
                <w:lang w:val="en-NZ"/>
              </w:rPr>
              <w:t>6</w:t>
            </w:r>
            <w:r w:rsidRPr="00C93F40">
              <w:rPr>
                <w:lang w:val="en-NZ"/>
              </w:rPr>
              <w:t>% (202</w:t>
            </w:r>
            <w:r w:rsidR="00C93F40" w:rsidRPr="00C93F40">
              <w:rPr>
                <w:lang w:val="en-NZ"/>
              </w:rPr>
              <w:t>6</w:t>
            </w:r>
            <w:r w:rsidRPr="00C93F40">
              <w:rPr>
                <w:lang w:val="en-NZ"/>
              </w:rPr>
              <w:t>)</w:t>
            </w:r>
            <w:r w:rsidRPr="00C93F40">
              <w:rPr>
                <w:rStyle w:val="FootnoteReference"/>
                <w:lang w:val="en-NZ"/>
              </w:rPr>
              <w:footnoteReference w:id="5"/>
            </w:r>
          </w:p>
        </w:tc>
        <w:tc>
          <w:tcPr>
            <w:tcW w:w="2339" w:type="dxa"/>
          </w:tcPr>
          <w:p w14:paraId="231F6AF7" w14:textId="77777777" w:rsidR="00463D78" w:rsidRPr="00E27B63" w:rsidRDefault="00463D78">
            <w:pPr>
              <w:spacing w:before="60" w:after="60"/>
              <w:rPr>
                <w:lang w:val="en-NZ"/>
              </w:rPr>
            </w:pPr>
            <w:r w:rsidRPr="00E27B63">
              <w:rPr>
                <w:lang w:val="en-NZ"/>
              </w:rPr>
              <w:t>Increase</w:t>
            </w:r>
          </w:p>
        </w:tc>
      </w:tr>
    </w:tbl>
    <w:p w14:paraId="4A24E6DB" w14:textId="77777777" w:rsidR="0011189F" w:rsidRDefault="0011189F">
      <w:pPr>
        <w:rPr>
          <w:rFonts w:eastAsiaTheme="majorEastAsia" w:cstheme="majorBidi"/>
          <w:b/>
          <w:color w:val="621042"/>
          <w:sz w:val="32"/>
          <w:szCs w:val="26"/>
          <w:lang w:val="en-NZ"/>
        </w:rPr>
      </w:pPr>
      <w:r>
        <w:br w:type="page"/>
      </w:r>
    </w:p>
    <w:p w14:paraId="3AF4F880" w14:textId="4CE3619F" w:rsidR="00463D78" w:rsidRPr="00C8264E" w:rsidRDefault="00463D78" w:rsidP="0011189F">
      <w:pPr>
        <w:pStyle w:val="Heading2"/>
        <w:spacing w:line="360" w:lineRule="auto"/>
      </w:pPr>
      <w:bookmarkStart w:id="23" w:name="_Toc233974795"/>
      <w:r w:rsidRPr="00C8264E">
        <w:lastRenderedPageBreak/>
        <w:t>Agencies can better achieve their own objectives by respecting the privacy rights of New Zealanders</w:t>
      </w:r>
      <w:bookmarkEnd w:id="23"/>
      <w:r w:rsidRPr="00C8264E">
        <w:t xml:space="preserve"> </w:t>
      </w:r>
    </w:p>
    <w:p w14:paraId="656CF042" w14:textId="256E0F44" w:rsidR="006C734D" w:rsidRDefault="00D00629" w:rsidP="0011189F">
      <w:pPr>
        <w:spacing w:line="360" w:lineRule="auto"/>
        <w:rPr>
          <w:rFonts w:cs="Arial"/>
          <w:color w:val="000000" w:themeColor="text1"/>
          <w:lang w:val="en-NZ"/>
        </w:rPr>
      </w:pPr>
      <w:r>
        <w:rPr>
          <w:rFonts w:cs="Arial"/>
          <w:color w:val="000000" w:themeColor="text1"/>
          <w:lang w:val="en-NZ"/>
        </w:rPr>
        <w:t>P</w:t>
      </w:r>
      <w:r w:rsidR="00463D78" w:rsidRPr="00F754BA">
        <w:rPr>
          <w:rFonts w:cs="Arial"/>
          <w:color w:val="000000" w:themeColor="text1"/>
          <w:lang w:val="en-NZ"/>
        </w:rPr>
        <w:t xml:space="preserve">ersonal information </w:t>
      </w:r>
      <w:r>
        <w:rPr>
          <w:rFonts w:cs="Arial"/>
          <w:color w:val="000000" w:themeColor="text1"/>
          <w:lang w:val="en-NZ"/>
        </w:rPr>
        <w:t>is provided to</w:t>
      </w:r>
      <w:r w:rsidR="0045315B" w:rsidRPr="00F754BA">
        <w:rPr>
          <w:rFonts w:cs="Arial"/>
          <w:color w:val="000000" w:themeColor="text1"/>
          <w:lang w:val="en-NZ"/>
        </w:rPr>
        <w:t xml:space="preserve"> </w:t>
      </w:r>
      <w:r w:rsidR="00463D78" w:rsidRPr="00F754BA">
        <w:rPr>
          <w:rFonts w:cs="Arial"/>
          <w:color w:val="000000" w:themeColor="text1"/>
          <w:lang w:val="en-NZ"/>
        </w:rPr>
        <w:t>agenc</w:t>
      </w:r>
      <w:r>
        <w:rPr>
          <w:rFonts w:cs="Arial"/>
          <w:color w:val="000000" w:themeColor="text1"/>
          <w:lang w:val="en-NZ"/>
        </w:rPr>
        <w:t>ies so that they</w:t>
      </w:r>
      <w:r w:rsidR="00463D78" w:rsidRPr="00F754BA">
        <w:rPr>
          <w:rFonts w:cs="Arial"/>
          <w:color w:val="000000" w:themeColor="text1"/>
          <w:lang w:val="en-NZ"/>
        </w:rPr>
        <w:t xml:space="preserve"> </w:t>
      </w:r>
      <w:r w:rsidR="0045315B" w:rsidRPr="00F754BA">
        <w:rPr>
          <w:rFonts w:cs="Arial"/>
          <w:color w:val="000000" w:themeColor="text1"/>
          <w:lang w:val="en-NZ"/>
        </w:rPr>
        <w:t xml:space="preserve">can produce </w:t>
      </w:r>
      <w:r w:rsidR="00463D78" w:rsidRPr="00F754BA">
        <w:rPr>
          <w:rFonts w:cs="Arial"/>
          <w:color w:val="000000" w:themeColor="text1"/>
          <w:lang w:val="en-NZ"/>
        </w:rPr>
        <w:t>goods or services</w:t>
      </w:r>
      <w:r>
        <w:rPr>
          <w:rFonts w:cs="Arial"/>
          <w:color w:val="000000" w:themeColor="text1"/>
          <w:lang w:val="en-NZ"/>
        </w:rPr>
        <w:t>, whether for</w:t>
      </w:r>
      <w:r w:rsidR="00F754BA" w:rsidRPr="00F754BA">
        <w:rPr>
          <w:rFonts w:cs="Arial"/>
          <w:color w:val="000000" w:themeColor="text1"/>
          <w:lang w:val="en-NZ"/>
        </w:rPr>
        <w:t xml:space="preserve"> </w:t>
      </w:r>
      <w:r>
        <w:rPr>
          <w:rFonts w:cs="Arial"/>
          <w:color w:val="000000" w:themeColor="text1"/>
          <w:lang w:val="en-NZ"/>
        </w:rPr>
        <w:t xml:space="preserve">a </w:t>
      </w:r>
      <w:r w:rsidR="00463D78" w:rsidRPr="00F754BA">
        <w:rPr>
          <w:rFonts w:cs="Arial"/>
          <w:color w:val="000000" w:themeColor="text1"/>
          <w:lang w:val="en-NZ"/>
        </w:rPr>
        <w:t xml:space="preserve">public service or </w:t>
      </w:r>
      <w:r>
        <w:rPr>
          <w:rFonts w:cs="Arial"/>
          <w:color w:val="000000" w:themeColor="text1"/>
          <w:lang w:val="en-NZ"/>
        </w:rPr>
        <w:t xml:space="preserve">to make </w:t>
      </w:r>
      <w:r w:rsidR="00463D78" w:rsidRPr="00F754BA">
        <w:rPr>
          <w:rFonts w:cs="Arial"/>
          <w:color w:val="000000" w:themeColor="text1"/>
          <w:lang w:val="en-NZ"/>
        </w:rPr>
        <w:t>a profit.</w:t>
      </w:r>
      <w:r w:rsidR="008853F3">
        <w:rPr>
          <w:rFonts w:cs="Arial"/>
          <w:color w:val="000000" w:themeColor="text1"/>
          <w:lang w:val="en-NZ"/>
        </w:rPr>
        <w:t xml:space="preserve"> The importance of privacy</w:t>
      </w:r>
      <w:r>
        <w:rPr>
          <w:rFonts w:cs="Arial"/>
          <w:color w:val="000000" w:themeColor="text1"/>
          <w:lang w:val="en-NZ"/>
        </w:rPr>
        <w:t xml:space="preserve"> to an agency</w:t>
      </w:r>
      <w:r w:rsidR="008853F3">
        <w:rPr>
          <w:rFonts w:cs="Arial"/>
          <w:color w:val="000000" w:themeColor="text1"/>
          <w:lang w:val="en-NZ"/>
        </w:rPr>
        <w:t xml:space="preserve"> can vary. For government agenc</w:t>
      </w:r>
      <w:r w:rsidR="00614D91">
        <w:rPr>
          <w:rFonts w:cs="Arial"/>
          <w:color w:val="000000" w:themeColor="text1"/>
          <w:lang w:val="en-NZ"/>
        </w:rPr>
        <w:t>ies</w:t>
      </w:r>
      <w:r w:rsidR="00FD50C7">
        <w:rPr>
          <w:rFonts w:cs="Arial"/>
          <w:color w:val="000000" w:themeColor="text1"/>
          <w:lang w:val="en-NZ"/>
        </w:rPr>
        <w:t>,</w:t>
      </w:r>
      <w:r w:rsidR="008853F3">
        <w:rPr>
          <w:rFonts w:cs="Arial"/>
          <w:color w:val="000000" w:themeColor="text1"/>
          <w:lang w:val="en-NZ"/>
        </w:rPr>
        <w:t xml:space="preserve"> privacy </w:t>
      </w:r>
      <w:r w:rsidR="00FD50C7">
        <w:rPr>
          <w:rFonts w:cs="Arial"/>
          <w:color w:val="000000" w:themeColor="text1"/>
          <w:lang w:val="en-NZ"/>
        </w:rPr>
        <w:t xml:space="preserve">contributes to the public trust and </w:t>
      </w:r>
      <w:r w:rsidR="008853F3">
        <w:rPr>
          <w:rFonts w:cs="Arial"/>
          <w:color w:val="000000" w:themeColor="text1"/>
          <w:lang w:val="en-NZ"/>
        </w:rPr>
        <w:t>social licen</w:t>
      </w:r>
      <w:r w:rsidR="00604084">
        <w:rPr>
          <w:rFonts w:cs="Arial"/>
          <w:color w:val="000000" w:themeColor="text1"/>
          <w:lang w:val="en-NZ"/>
        </w:rPr>
        <w:t>c</w:t>
      </w:r>
      <w:r w:rsidR="008853F3">
        <w:rPr>
          <w:rFonts w:cs="Arial"/>
          <w:color w:val="000000" w:themeColor="text1"/>
          <w:lang w:val="en-NZ"/>
        </w:rPr>
        <w:t>e</w:t>
      </w:r>
      <w:r w:rsidR="00FD50C7">
        <w:rPr>
          <w:rFonts w:cs="Arial"/>
          <w:color w:val="000000" w:themeColor="text1"/>
          <w:lang w:val="en-NZ"/>
        </w:rPr>
        <w:t xml:space="preserve"> </w:t>
      </w:r>
      <w:r w:rsidR="00E06B51">
        <w:rPr>
          <w:rFonts w:cs="Arial"/>
          <w:color w:val="000000" w:themeColor="text1"/>
          <w:lang w:val="en-NZ"/>
        </w:rPr>
        <w:t xml:space="preserve">that </w:t>
      </w:r>
      <w:r w:rsidR="00FD50C7">
        <w:rPr>
          <w:rFonts w:cs="Arial"/>
          <w:color w:val="000000" w:themeColor="text1"/>
          <w:lang w:val="en-NZ"/>
        </w:rPr>
        <w:t>support</w:t>
      </w:r>
      <w:r w:rsidR="00E06B51">
        <w:rPr>
          <w:rFonts w:cs="Arial"/>
          <w:color w:val="000000" w:themeColor="text1"/>
          <w:lang w:val="en-NZ"/>
        </w:rPr>
        <w:t>s</w:t>
      </w:r>
      <w:r w:rsidR="00FD50C7">
        <w:rPr>
          <w:rFonts w:cs="Arial"/>
          <w:color w:val="000000" w:themeColor="text1"/>
          <w:lang w:val="en-NZ"/>
        </w:rPr>
        <w:t xml:space="preserve"> their activities</w:t>
      </w:r>
      <w:r w:rsidR="00614D91">
        <w:rPr>
          <w:rFonts w:cs="Arial"/>
          <w:color w:val="000000" w:themeColor="text1"/>
          <w:lang w:val="en-NZ"/>
        </w:rPr>
        <w:t>. F</w:t>
      </w:r>
      <w:r w:rsidR="008853F3">
        <w:rPr>
          <w:rFonts w:cs="Arial"/>
          <w:color w:val="000000" w:themeColor="text1"/>
          <w:lang w:val="en-NZ"/>
        </w:rPr>
        <w:t xml:space="preserve">or </w:t>
      </w:r>
      <w:r w:rsidR="00D50FB2">
        <w:rPr>
          <w:rFonts w:cs="Arial"/>
          <w:color w:val="000000" w:themeColor="text1"/>
          <w:lang w:val="en-NZ"/>
        </w:rPr>
        <w:t xml:space="preserve">some </w:t>
      </w:r>
      <w:r w:rsidR="008853F3">
        <w:rPr>
          <w:rFonts w:cs="Arial"/>
          <w:color w:val="000000" w:themeColor="text1"/>
          <w:lang w:val="en-NZ"/>
        </w:rPr>
        <w:t>business</w:t>
      </w:r>
      <w:r w:rsidR="00614D91">
        <w:rPr>
          <w:rFonts w:cs="Arial"/>
          <w:color w:val="000000" w:themeColor="text1"/>
          <w:lang w:val="en-NZ"/>
        </w:rPr>
        <w:t>es</w:t>
      </w:r>
      <w:r w:rsidR="008853F3">
        <w:rPr>
          <w:rFonts w:cs="Arial"/>
          <w:color w:val="000000" w:themeColor="text1"/>
          <w:lang w:val="en-NZ"/>
        </w:rPr>
        <w:t xml:space="preserve"> privacy </w:t>
      </w:r>
      <w:r w:rsidR="00614D91">
        <w:rPr>
          <w:rFonts w:cs="Arial"/>
          <w:color w:val="000000" w:themeColor="text1"/>
          <w:lang w:val="en-NZ"/>
        </w:rPr>
        <w:t>can be</w:t>
      </w:r>
      <w:r w:rsidR="008853F3">
        <w:rPr>
          <w:rFonts w:cs="Arial"/>
          <w:color w:val="000000" w:themeColor="text1"/>
          <w:lang w:val="en-NZ"/>
        </w:rPr>
        <w:t xml:space="preserve"> </w:t>
      </w:r>
      <w:r w:rsidR="00614D91">
        <w:rPr>
          <w:rFonts w:cs="Arial"/>
          <w:color w:val="000000" w:themeColor="text1"/>
          <w:lang w:val="en-NZ"/>
        </w:rPr>
        <w:t xml:space="preserve">a </w:t>
      </w:r>
      <w:r w:rsidR="008853F3">
        <w:rPr>
          <w:rFonts w:cs="Arial"/>
          <w:color w:val="000000" w:themeColor="text1"/>
          <w:lang w:val="en-NZ"/>
        </w:rPr>
        <w:t>competitive advantage</w:t>
      </w:r>
      <w:r w:rsidR="00614D91">
        <w:rPr>
          <w:rFonts w:cs="Arial"/>
          <w:color w:val="000000" w:themeColor="text1"/>
          <w:lang w:val="en-NZ"/>
        </w:rPr>
        <w:t xml:space="preserve"> in the market</w:t>
      </w:r>
      <w:r w:rsidR="00D50FB2">
        <w:rPr>
          <w:rFonts w:cs="Arial"/>
          <w:color w:val="000000" w:themeColor="text1"/>
          <w:lang w:val="en-NZ"/>
        </w:rPr>
        <w:t xml:space="preserve">, while </w:t>
      </w:r>
      <w:r w:rsidR="00016F2B">
        <w:rPr>
          <w:rFonts w:cs="Arial"/>
          <w:color w:val="000000" w:themeColor="text1"/>
          <w:lang w:val="en-NZ"/>
        </w:rPr>
        <w:t xml:space="preserve">other </w:t>
      </w:r>
      <w:r w:rsidR="00D50FB2">
        <w:rPr>
          <w:rFonts w:cs="Arial"/>
          <w:color w:val="000000" w:themeColor="text1"/>
          <w:lang w:val="en-NZ"/>
        </w:rPr>
        <w:t>businesses may only be interested in avoiding expensive privacy breaches.</w:t>
      </w:r>
    </w:p>
    <w:p w14:paraId="2FDDA906" w14:textId="77777777" w:rsidR="00401391" w:rsidRDefault="008853F3" w:rsidP="0011189F">
      <w:pPr>
        <w:spacing w:line="360" w:lineRule="auto"/>
        <w:rPr>
          <w:rFonts w:cs="Arial"/>
          <w:color w:val="000000" w:themeColor="text1"/>
          <w:lang w:val="en-NZ"/>
        </w:rPr>
      </w:pPr>
      <w:r>
        <w:rPr>
          <w:rFonts w:cs="Arial"/>
          <w:color w:val="000000" w:themeColor="text1"/>
          <w:lang w:val="en-NZ"/>
        </w:rPr>
        <w:t xml:space="preserve">A universal theme </w:t>
      </w:r>
      <w:r w:rsidR="00614D91">
        <w:rPr>
          <w:rFonts w:cs="Arial"/>
          <w:color w:val="000000" w:themeColor="text1"/>
          <w:lang w:val="en-NZ"/>
        </w:rPr>
        <w:t>for</w:t>
      </w:r>
      <w:r>
        <w:rPr>
          <w:rFonts w:cs="Arial"/>
          <w:color w:val="000000" w:themeColor="text1"/>
          <w:lang w:val="en-NZ"/>
        </w:rPr>
        <w:t xml:space="preserve"> </w:t>
      </w:r>
      <w:r w:rsidR="00614D91">
        <w:rPr>
          <w:rFonts w:cs="Arial"/>
          <w:color w:val="000000" w:themeColor="text1"/>
          <w:lang w:val="en-NZ"/>
        </w:rPr>
        <w:t xml:space="preserve">all </w:t>
      </w:r>
      <w:r>
        <w:rPr>
          <w:rFonts w:cs="Arial"/>
          <w:color w:val="000000" w:themeColor="text1"/>
          <w:lang w:val="en-NZ"/>
        </w:rPr>
        <w:t xml:space="preserve">agencies is </w:t>
      </w:r>
      <w:r w:rsidR="00614D91">
        <w:rPr>
          <w:rFonts w:cs="Arial"/>
          <w:color w:val="000000" w:themeColor="text1"/>
          <w:lang w:val="en-NZ"/>
        </w:rPr>
        <w:t>the cost of</w:t>
      </w:r>
      <w:r>
        <w:rPr>
          <w:rFonts w:cs="Arial"/>
          <w:color w:val="000000" w:themeColor="text1"/>
          <w:lang w:val="en-NZ"/>
        </w:rPr>
        <w:t xml:space="preserve"> p</w:t>
      </w:r>
      <w:r w:rsidR="00463D78" w:rsidRPr="00F754BA">
        <w:rPr>
          <w:rFonts w:cs="Arial"/>
          <w:color w:val="000000" w:themeColor="text1"/>
          <w:lang w:val="en-NZ"/>
        </w:rPr>
        <w:t>rivacy breaches</w:t>
      </w:r>
      <w:r>
        <w:rPr>
          <w:rFonts w:cs="Arial"/>
          <w:color w:val="000000" w:themeColor="text1"/>
          <w:lang w:val="en-NZ"/>
        </w:rPr>
        <w:t>. When a breach occurs, the agency</w:t>
      </w:r>
      <w:r w:rsidR="00463D78" w:rsidRPr="00F754BA">
        <w:rPr>
          <w:rFonts w:cs="Arial"/>
          <w:color w:val="000000" w:themeColor="text1"/>
          <w:lang w:val="en-NZ"/>
        </w:rPr>
        <w:t xml:space="preserve"> must address the immediate cause, important data may have been lost, and there could be a loss of existing customers or clients.</w:t>
      </w:r>
      <w:r w:rsidR="006C734D">
        <w:rPr>
          <w:rFonts w:cs="Arial"/>
          <w:color w:val="000000" w:themeColor="text1"/>
          <w:lang w:val="en-NZ"/>
        </w:rPr>
        <w:t xml:space="preserve"> </w:t>
      </w:r>
      <w:r w:rsidR="00401391">
        <w:rPr>
          <w:rFonts w:cs="Arial"/>
          <w:color w:val="000000" w:themeColor="text1"/>
          <w:lang w:val="en-NZ"/>
        </w:rPr>
        <w:t xml:space="preserve">The Privacy Act also requires that agencies notify the Privacy Commissioner and affected individuals if a privacy breach is likely to cause serious harm. </w:t>
      </w:r>
    </w:p>
    <w:p w14:paraId="62EE1BEB" w14:textId="189F07B9" w:rsidR="00463D78" w:rsidRDefault="006C734D" w:rsidP="0011189F">
      <w:pPr>
        <w:spacing w:line="360" w:lineRule="auto"/>
        <w:rPr>
          <w:rFonts w:cs="Arial"/>
          <w:color w:val="000000" w:themeColor="text1"/>
          <w:lang w:val="en-NZ"/>
        </w:rPr>
      </w:pPr>
      <w:r>
        <w:rPr>
          <w:rFonts w:cs="Arial"/>
          <w:color w:val="000000" w:themeColor="text1"/>
          <w:lang w:val="en-NZ"/>
        </w:rPr>
        <w:t xml:space="preserve">Our research </w:t>
      </w:r>
      <w:r w:rsidR="008F60CD">
        <w:rPr>
          <w:rFonts w:cs="Arial"/>
          <w:color w:val="000000" w:themeColor="text1"/>
          <w:lang w:val="en-NZ"/>
        </w:rPr>
        <w:t xml:space="preserve">into cyber insurance </w:t>
      </w:r>
      <w:r>
        <w:rPr>
          <w:rFonts w:cs="Arial"/>
          <w:color w:val="000000" w:themeColor="text1"/>
          <w:lang w:val="en-NZ"/>
        </w:rPr>
        <w:t>found that f</w:t>
      </w:r>
      <w:r w:rsidRPr="006C734D">
        <w:rPr>
          <w:rFonts w:cs="Arial"/>
          <w:color w:val="000000" w:themeColor="text1"/>
          <w:lang w:val="en-NZ"/>
        </w:rPr>
        <w:t>or New Zealand businesses, the average value of a cyber insurance claim involving personal information is $150,000</w:t>
      </w:r>
      <w:r>
        <w:rPr>
          <w:rFonts w:cs="Arial"/>
          <w:color w:val="000000" w:themeColor="text1"/>
          <w:lang w:val="en-NZ"/>
        </w:rPr>
        <w:t>.</w:t>
      </w:r>
      <w:r w:rsidR="00FD50C7">
        <w:rPr>
          <w:rFonts w:cs="Arial"/>
          <w:color w:val="000000" w:themeColor="text1"/>
          <w:lang w:val="en-NZ"/>
        </w:rPr>
        <w:t xml:space="preserve"> The cost of large breaches can far exceed this value. For example, </w:t>
      </w:r>
      <w:r w:rsidR="00FD50C7" w:rsidRPr="00FD50C7">
        <w:rPr>
          <w:rFonts w:cs="Arial"/>
          <w:color w:val="000000" w:themeColor="text1"/>
          <w:lang w:val="en-NZ"/>
        </w:rPr>
        <w:t xml:space="preserve">Latitude Financial </w:t>
      </w:r>
      <w:r w:rsidR="00FD50C7">
        <w:rPr>
          <w:rFonts w:cs="Arial"/>
          <w:color w:val="000000" w:themeColor="text1"/>
          <w:lang w:val="en-NZ"/>
        </w:rPr>
        <w:t xml:space="preserve">reported that their 2023 </w:t>
      </w:r>
      <w:r w:rsidR="00FD50C7" w:rsidRPr="00FD50C7">
        <w:rPr>
          <w:rFonts w:cs="Arial"/>
          <w:color w:val="000000" w:themeColor="text1"/>
          <w:lang w:val="en-NZ"/>
        </w:rPr>
        <w:t>data breach</w:t>
      </w:r>
      <w:r w:rsidR="00FD50C7">
        <w:rPr>
          <w:rFonts w:cs="Arial"/>
          <w:color w:val="000000" w:themeColor="text1"/>
          <w:lang w:val="en-NZ"/>
        </w:rPr>
        <w:t xml:space="preserve">, which </w:t>
      </w:r>
      <w:r w:rsidR="00D00629">
        <w:rPr>
          <w:rFonts w:cs="Arial"/>
          <w:color w:val="000000" w:themeColor="text1"/>
          <w:lang w:val="en-NZ"/>
        </w:rPr>
        <w:t xml:space="preserve">affected over </w:t>
      </w:r>
      <w:r w:rsidR="00FD50C7">
        <w:rPr>
          <w:rFonts w:cs="Arial"/>
          <w:color w:val="000000" w:themeColor="text1"/>
          <w:lang w:val="en-NZ"/>
        </w:rPr>
        <w:t>one million New Zealanders</w:t>
      </w:r>
      <w:r w:rsidR="00D00629">
        <w:rPr>
          <w:rFonts w:cs="Arial"/>
          <w:color w:val="000000" w:themeColor="text1"/>
          <w:lang w:val="en-NZ"/>
        </w:rPr>
        <w:t>,</w:t>
      </w:r>
      <w:r w:rsidR="00FD50C7" w:rsidRPr="00FD50C7">
        <w:rPr>
          <w:rFonts w:cs="Arial"/>
          <w:color w:val="000000" w:themeColor="text1"/>
          <w:lang w:val="en-NZ"/>
        </w:rPr>
        <w:t xml:space="preserve"> </w:t>
      </w:r>
      <w:r w:rsidR="00D00629">
        <w:rPr>
          <w:rFonts w:cs="Arial"/>
          <w:color w:val="000000" w:themeColor="text1"/>
          <w:lang w:val="en-NZ"/>
        </w:rPr>
        <w:t xml:space="preserve">had </w:t>
      </w:r>
      <w:r w:rsidR="00FD50C7" w:rsidRPr="00FD50C7">
        <w:rPr>
          <w:rFonts w:cs="Arial"/>
          <w:color w:val="000000" w:themeColor="text1"/>
          <w:lang w:val="en-NZ"/>
        </w:rPr>
        <w:t xml:space="preserve">cost </w:t>
      </w:r>
      <w:r w:rsidR="00D00629">
        <w:rPr>
          <w:rFonts w:cs="Arial"/>
          <w:color w:val="000000" w:themeColor="text1"/>
          <w:lang w:val="en-NZ"/>
        </w:rPr>
        <w:t xml:space="preserve">them </w:t>
      </w:r>
      <w:r w:rsidR="00FD50C7" w:rsidRPr="00FD50C7">
        <w:rPr>
          <w:rFonts w:cs="Arial"/>
          <w:color w:val="000000" w:themeColor="text1"/>
          <w:lang w:val="en-NZ"/>
        </w:rPr>
        <w:t>$</w:t>
      </w:r>
      <w:r w:rsidR="00D00629">
        <w:rPr>
          <w:rFonts w:cs="Arial"/>
          <w:color w:val="000000" w:themeColor="text1"/>
          <w:lang w:val="en-NZ"/>
        </w:rPr>
        <w:t>68.3</w:t>
      </w:r>
      <w:r w:rsidR="00FD50C7" w:rsidRPr="00FD50C7">
        <w:rPr>
          <w:rFonts w:cs="Arial"/>
          <w:color w:val="000000" w:themeColor="text1"/>
          <w:lang w:val="en-NZ"/>
        </w:rPr>
        <w:t xml:space="preserve"> million </w:t>
      </w:r>
      <w:r w:rsidR="00D00629">
        <w:rPr>
          <w:rFonts w:cs="Arial"/>
          <w:color w:val="000000" w:themeColor="text1"/>
          <w:lang w:val="en-NZ"/>
        </w:rPr>
        <w:t xml:space="preserve">Australian </w:t>
      </w:r>
      <w:r w:rsidR="00FD50C7" w:rsidRPr="00FD50C7">
        <w:rPr>
          <w:rFonts w:cs="Arial"/>
          <w:color w:val="000000" w:themeColor="text1"/>
          <w:lang w:val="en-NZ"/>
        </w:rPr>
        <w:t>dollars</w:t>
      </w:r>
      <w:r w:rsidR="00D00629">
        <w:rPr>
          <w:rStyle w:val="FootnoteReference"/>
          <w:rFonts w:cs="Arial"/>
          <w:color w:val="000000" w:themeColor="text1"/>
          <w:lang w:val="en-NZ"/>
        </w:rPr>
        <w:footnoteReference w:id="6"/>
      </w:r>
      <w:r w:rsidR="00FD50C7">
        <w:rPr>
          <w:rFonts w:cs="Arial"/>
          <w:color w:val="000000" w:themeColor="text1"/>
          <w:lang w:val="en-NZ"/>
        </w:rPr>
        <w:t>.</w:t>
      </w:r>
    </w:p>
    <w:p w14:paraId="63B1E2E8" w14:textId="56F76A42" w:rsidR="00463D78" w:rsidRDefault="00463D78" w:rsidP="0011189F">
      <w:pPr>
        <w:pStyle w:val="Heading3"/>
        <w:spacing w:line="360" w:lineRule="auto"/>
      </w:pPr>
      <w:bookmarkStart w:id="24" w:name="_Hlk136506072"/>
      <w:r w:rsidRPr="009A3328">
        <w:t xml:space="preserve">How we will assess </w:t>
      </w:r>
      <w:r w:rsidR="002E66D9">
        <w:t>this outcome</w:t>
      </w:r>
    </w:p>
    <w:p w14:paraId="762FA06A" w14:textId="740890F8" w:rsidR="008F60CD" w:rsidRPr="008F60CD" w:rsidRDefault="00401391" w:rsidP="0011189F">
      <w:pPr>
        <w:spacing w:line="360" w:lineRule="auto"/>
        <w:rPr>
          <w:lang w:val="en-NZ"/>
        </w:rPr>
      </w:pPr>
      <w:r w:rsidRPr="00401391">
        <w:rPr>
          <w:rFonts w:cs="Arial"/>
          <w:color w:val="000000" w:themeColor="text1"/>
          <w:lang w:val="en-NZ"/>
        </w:rPr>
        <w:t xml:space="preserve">Agencies must have a good understanding of privacy requirements if they are to respect the privacy rights of New Zealanders. </w:t>
      </w:r>
      <w:r>
        <w:rPr>
          <w:lang w:val="en-NZ"/>
        </w:rPr>
        <w:t>We</w:t>
      </w:r>
      <w:r w:rsidR="00B2412A">
        <w:rPr>
          <w:lang w:val="en-NZ"/>
        </w:rPr>
        <w:t xml:space="preserve"> consider that a </w:t>
      </w:r>
      <w:r w:rsidR="00D00629">
        <w:rPr>
          <w:lang w:val="en-NZ"/>
        </w:rPr>
        <w:t>proxy</w:t>
      </w:r>
      <w:r w:rsidR="00B2412A">
        <w:rPr>
          <w:lang w:val="en-NZ"/>
        </w:rPr>
        <w:t xml:space="preserve"> indicator of </w:t>
      </w:r>
      <w:r>
        <w:rPr>
          <w:lang w:val="en-NZ"/>
        </w:rPr>
        <w:t>agency</w:t>
      </w:r>
      <w:r w:rsidR="00B2412A">
        <w:rPr>
          <w:lang w:val="en-NZ"/>
        </w:rPr>
        <w:t xml:space="preserve"> understanding is </w:t>
      </w:r>
      <w:r w:rsidR="002E66D9">
        <w:rPr>
          <w:lang w:val="en-NZ"/>
        </w:rPr>
        <w:t xml:space="preserve">how fast </w:t>
      </w:r>
      <w:r w:rsidR="00B2412A">
        <w:rPr>
          <w:lang w:val="en-NZ"/>
        </w:rPr>
        <w:t xml:space="preserve">our Office </w:t>
      </w:r>
      <w:r w:rsidR="002E66D9">
        <w:rPr>
          <w:lang w:val="en-NZ"/>
        </w:rPr>
        <w:t xml:space="preserve">is notified </w:t>
      </w:r>
      <w:r w:rsidR="00B2412A">
        <w:rPr>
          <w:lang w:val="en-NZ"/>
        </w:rPr>
        <w:t>of privacy breaches</w:t>
      </w:r>
      <w:r>
        <w:rPr>
          <w:lang w:val="en-NZ"/>
        </w:rPr>
        <w:t xml:space="preserve"> likely to cause serious harm.</w:t>
      </w:r>
      <w:r w:rsidR="00B2412A">
        <w:rPr>
          <w:lang w:val="en-NZ"/>
        </w:rPr>
        <w:t xml:space="preserve"> </w:t>
      </w:r>
      <w:r w:rsidR="00412029">
        <w:rPr>
          <w:lang w:val="en-NZ"/>
        </w:rPr>
        <w:t>We will also survey whether New Zealanders consider that their privacy rights are being respected.</w:t>
      </w:r>
    </w:p>
    <w:tbl>
      <w:tblPr>
        <w:tblStyle w:val="TableGrid"/>
        <w:tblW w:w="9493" w:type="dxa"/>
        <w:tblLook w:val="04A0" w:firstRow="1" w:lastRow="0" w:firstColumn="1" w:lastColumn="0" w:noHBand="0" w:noVBand="1"/>
      </w:tblPr>
      <w:tblGrid>
        <w:gridCol w:w="4815"/>
        <w:gridCol w:w="2339"/>
        <w:gridCol w:w="2339"/>
      </w:tblGrid>
      <w:tr w:rsidR="00463D78" w14:paraId="36205E12" w14:textId="77777777" w:rsidTr="002C2699">
        <w:tc>
          <w:tcPr>
            <w:tcW w:w="4815" w:type="dxa"/>
            <w:shd w:val="clear" w:color="auto" w:fill="621042"/>
          </w:tcPr>
          <w:p w14:paraId="3A5AC4A2" w14:textId="77777777" w:rsidR="00463D78" w:rsidRPr="009A3328" w:rsidRDefault="00463D78">
            <w:pPr>
              <w:spacing w:before="60" w:after="60"/>
              <w:rPr>
                <w:b/>
                <w:bCs/>
                <w:lang w:val="en-NZ"/>
              </w:rPr>
            </w:pPr>
            <w:r w:rsidRPr="009A3328">
              <w:rPr>
                <w:b/>
                <w:bCs/>
                <w:lang w:val="en-NZ"/>
              </w:rPr>
              <w:t>Indicator</w:t>
            </w:r>
          </w:p>
        </w:tc>
        <w:tc>
          <w:tcPr>
            <w:tcW w:w="2339" w:type="dxa"/>
            <w:shd w:val="clear" w:color="auto" w:fill="621042"/>
          </w:tcPr>
          <w:p w14:paraId="47365956" w14:textId="77777777" w:rsidR="00463D78" w:rsidRPr="009A3328" w:rsidRDefault="00463D78">
            <w:pPr>
              <w:spacing w:before="60" w:after="60"/>
              <w:rPr>
                <w:b/>
                <w:bCs/>
                <w:lang w:val="en-NZ"/>
              </w:rPr>
            </w:pPr>
            <w:r>
              <w:rPr>
                <w:b/>
                <w:bCs/>
                <w:lang w:val="en-NZ"/>
              </w:rPr>
              <w:t>Baseline (year)</w:t>
            </w:r>
          </w:p>
        </w:tc>
        <w:tc>
          <w:tcPr>
            <w:tcW w:w="2339" w:type="dxa"/>
            <w:shd w:val="clear" w:color="auto" w:fill="621042"/>
          </w:tcPr>
          <w:p w14:paraId="0B0E13F5" w14:textId="77777777" w:rsidR="00463D78" w:rsidRPr="009A3328" w:rsidRDefault="00463D78">
            <w:pPr>
              <w:spacing w:before="60" w:after="60"/>
              <w:rPr>
                <w:b/>
                <w:bCs/>
                <w:lang w:val="en-NZ"/>
              </w:rPr>
            </w:pPr>
            <w:r>
              <w:rPr>
                <w:b/>
                <w:bCs/>
                <w:lang w:val="en-NZ"/>
              </w:rPr>
              <w:t>Direction of travel</w:t>
            </w:r>
          </w:p>
        </w:tc>
      </w:tr>
      <w:tr w:rsidR="008F60CD" w14:paraId="6CD20E5A" w14:textId="77777777">
        <w:tc>
          <w:tcPr>
            <w:tcW w:w="4815" w:type="dxa"/>
          </w:tcPr>
          <w:p w14:paraId="3750B7F6" w14:textId="77777777" w:rsidR="008F60CD" w:rsidRPr="0014369A" w:rsidRDefault="008F60CD">
            <w:pPr>
              <w:spacing w:before="60" w:after="60"/>
              <w:rPr>
                <w:lang w:val="en-NZ"/>
              </w:rPr>
            </w:pPr>
            <w:r w:rsidRPr="0014369A">
              <w:rPr>
                <w:lang w:val="en-NZ"/>
              </w:rPr>
              <w:t>Percentage of serious privacy breaches notified to our Office within 72 hours</w:t>
            </w:r>
          </w:p>
        </w:tc>
        <w:tc>
          <w:tcPr>
            <w:tcW w:w="2339" w:type="dxa"/>
          </w:tcPr>
          <w:p w14:paraId="2EAE2001" w14:textId="77777777" w:rsidR="008F60CD" w:rsidRPr="0014369A" w:rsidRDefault="008F60CD">
            <w:pPr>
              <w:spacing w:before="60" w:after="60"/>
              <w:rPr>
                <w:lang w:val="en-NZ"/>
              </w:rPr>
            </w:pPr>
            <w:r w:rsidRPr="0014369A">
              <w:rPr>
                <w:lang w:val="en-NZ"/>
              </w:rPr>
              <w:t>61% (2022)</w:t>
            </w:r>
          </w:p>
        </w:tc>
        <w:tc>
          <w:tcPr>
            <w:tcW w:w="2339" w:type="dxa"/>
          </w:tcPr>
          <w:p w14:paraId="690E835A" w14:textId="77777777" w:rsidR="008F60CD" w:rsidRPr="0014369A" w:rsidRDefault="008F60CD">
            <w:pPr>
              <w:spacing w:before="60" w:after="60"/>
              <w:rPr>
                <w:lang w:val="en-NZ"/>
              </w:rPr>
            </w:pPr>
            <w:r w:rsidRPr="0014369A">
              <w:rPr>
                <w:lang w:val="en-NZ"/>
              </w:rPr>
              <w:t>Increase</w:t>
            </w:r>
          </w:p>
        </w:tc>
      </w:tr>
      <w:tr w:rsidR="00463D78" w14:paraId="1FECA71C" w14:textId="77777777">
        <w:tc>
          <w:tcPr>
            <w:tcW w:w="4815" w:type="dxa"/>
          </w:tcPr>
          <w:p w14:paraId="12C597A2" w14:textId="5A7C426F" w:rsidR="00463D78" w:rsidRPr="00D44482" w:rsidRDefault="00D44482">
            <w:pPr>
              <w:spacing w:before="60" w:after="60"/>
              <w:rPr>
                <w:lang w:val="en-NZ"/>
              </w:rPr>
            </w:pPr>
            <w:r w:rsidRPr="00D44482">
              <w:rPr>
                <w:lang w:val="en-NZ"/>
              </w:rPr>
              <w:t>The public consider that the organisations they deal with respect their privacy rights.</w:t>
            </w:r>
          </w:p>
        </w:tc>
        <w:tc>
          <w:tcPr>
            <w:tcW w:w="2339" w:type="dxa"/>
          </w:tcPr>
          <w:p w14:paraId="4156D314" w14:textId="438D207E" w:rsidR="00463D78" w:rsidRPr="00D44482" w:rsidRDefault="00C93F40">
            <w:pPr>
              <w:spacing w:before="60" w:after="60"/>
              <w:rPr>
                <w:lang w:val="en-NZ"/>
              </w:rPr>
            </w:pPr>
            <w:r w:rsidRPr="00C93F40">
              <w:rPr>
                <w:lang w:val="en-NZ"/>
              </w:rPr>
              <w:t>59%</w:t>
            </w:r>
            <w:r w:rsidR="00D44482" w:rsidRPr="00C93F40">
              <w:rPr>
                <w:lang w:val="en-NZ"/>
              </w:rPr>
              <w:t xml:space="preserve"> (2026</w:t>
            </w:r>
            <w:r w:rsidR="00412029" w:rsidRPr="00C93F40">
              <w:rPr>
                <w:rStyle w:val="FootnoteReference"/>
                <w:lang w:val="en-NZ"/>
              </w:rPr>
              <w:footnoteReference w:id="7"/>
            </w:r>
            <w:r w:rsidR="00D44482" w:rsidRPr="00C93F40">
              <w:rPr>
                <w:lang w:val="en-NZ"/>
              </w:rPr>
              <w:t>)</w:t>
            </w:r>
          </w:p>
        </w:tc>
        <w:tc>
          <w:tcPr>
            <w:tcW w:w="2339" w:type="dxa"/>
          </w:tcPr>
          <w:p w14:paraId="3AEC8D11" w14:textId="75AAAF08" w:rsidR="00463D78" w:rsidRPr="00D44482" w:rsidRDefault="00D44482">
            <w:pPr>
              <w:spacing w:before="60" w:after="60"/>
              <w:rPr>
                <w:lang w:val="en-NZ"/>
              </w:rPr>
            </w:pPr>
            <w:r w:rsidRPr="00D44482">
              <w:rPr>
                <w:lang w:val="en-NZ"/>
              </w:rPr>
              <w:t>Increase</w:t>
            </w:r>
          </w:p>
        </w:tc>
      </w:tr>
    </w:tbl>
    <w:p w14:paraId="4550013A" w14:textId="77777777" w:rsidR="009747A0" w:rsidRDefault="009747A0">
      <w:pPr>
        <w:rPr>
          <w:rFonts w:ascii="Calibri" w:eastAsiaTheme="majorEastAsia" w:hAnsi="Calibri" w:cstheme="majorBidi"/>
          <w:b/>
          <w:color w:val="621042"/>
          <w:sz w:val="36"/>
          <w:szCs w:val="26"/>
          <w:lang w:val="en-NZ"/>
        </w:rPr>
      </w:pPr>
      <w:r>
        <w:rPr>
          <w:color w:val="621042"/>
        </w:rPr>
        <w:br w:type="page"/>
      </w:r>
    </w:p>
    <w:p w14:paraId="540E55AD" w14:textId="46870823" w:rsidR="00463D78" w:rsidRPr="00C8264E" w:rsidRDefault="00463D78" w:rsidP="0011189F">
      <w:pPr>
        <w:pStyle w:val="Heading2"/>
        <w:spacing w:line="360" w:lineRule="auto"/>
      </w:pPr>
      <w:bookmarkStart w:id="25" w:name="_Toc233974796"/>
      <w:r w:rsidRPr="00C8264E">
        <w:lastRenderedPageBreak/>
        <w:t xml:space="preserve">There is increased confidence in New Zealand’s privacy </w:t>
      </w:r>
      <w:r w:rsidR="00A9777F">
        <w:t>system</w:t>
      </w:r>
      <w:bookmarkEnd w:id="25"/>
    </w:p>
    <w:p w14:paraId="37863E9B" w14:textId="2E7DDA0E" w:rsidR="00B2412A" w:rsidRPr="00B2412A" w:rsidRDefault="00463D78" w:rsidP="0011189F">
      <w:pPr>
        <w:spacing w:line="360" w:lineRule="auto"/>
      </w:pPr>
      <w:r w:rsidRPr="00765559">
        <w:t>The outcomes of the privacy system extend beyond the</w:t>
      </w:r>
      <w:r w:rsidR="00B2412A" w:rsidRPr="00765559">
        <w:t xml:space="preserve"> direct</w:t>
      </w:r>
      <w:r w:rsidRPr="00765559">
        <w:t xml:space="preserve"> interactions </w:t>
      </w:r>
      <w:r w:rsidR="00B2412A" w:rsidRPr="00765559">
        <w:t>between</w:t>
      </w:r>
      <w:r w:rsidRPr="00765559">
        <w:t xml:space="preserve"> individuals and agencies. </w:t>
      </w:r>
      <w:r w:rsidR="00765559" w:rsidRPr="00765559">
        <w:rPr>
          <w:lang w:val="en-NZ"/>
        </w:rPr>
        <w:t xml:space="preserve">Confidence in New Zealand’s privacy system, including the Privacy Act, contributes to trust in public institutions as New Zealanders believe their personal </w:t>
      </w:r>
      <w:r w:rsidRPr="00765559">
        <w:t xml:space="preserve">information will be well treated. This trust </w:t>
      </w:r>
      <w:r w:rsidR="00765559" w:rsidRPr="00765559">
        <w:t xml:space="preserve">in turn </w:t>
      </w:r>
      <w:r w:rsidRPr="00765559">
        <w:t>helps drive better outcomes by encouraging engagement in democratic and consultation processes, helping to inform the design of effective services, and tackling complex problems.</w:t>
      </w:r>
    </w:p>
    <w:bookmarkEnd w:id="24"/>
    <w:p w14:paraId="1D50C472" w14:textId="6EA00758" w:rsidR="0014369A" w:rsidRDefault="00765559" w:rsidP="0011189F">
      <w:pPr>
        <w:spacing w:line="360" w:lineRule="auto"/>
        <w:rPr>
          <w:highlight w:val="yellow"/>
          <w:lang w:val="en-NZ"/>
        </w:rPr>
      </w:pPr>
      <w:r w:rsidRPr="00765559">
        <w:rPr>
          <w:lang w:val="en-NZ"/>
        </w:rPr>
        <w:t xml:space="preserve">International confidence </w:t>
      </w:r>
      <w:r w:rsidR="0014369A" w:rsidRPr="00765559">
        <w:rPr>
          <w:lang w:val="en-NZ"/>
        </w:rPr>
        <w:t xml:space="preserve">in </w:t>
      </w:r>
      <w:r w:rsidRPr="00765559">
        <w:rPr>
          <w:lang w:val="en-NZ"/>
        </w:rPr>
        <w:t xml:space="preserve">the </w:t>
      </w:r>
      <w:r w:rsidR="0014369A" w:rsidRPr="00765559">
        <w:rPr>
          <w:lang w:val="en-NZ"/>
        </w:rPr>
        <w:t xml:space="preserve">privacy system </w:t>
      </w:r>
      <w:r w:rsidRPr="00765559">
        <w:rPr>
          <w:lang w:val="en-NZ"/>
        </w:rPr>
        <w:t xml:space="preserve">also provides significant value to New Zealand. For example, from 2012 New Zealand has had ‘adequacy status’ from the European Commission under the European General Data Protection Regulation. This status </w:t>
      </w:r>
      <w:r>
        <w:rPr>
          <w:lang w:val="en-NZ"/>
        </w:rPr>
        <w:t>lowers compliance costs for New Zealand</w:t>
      </w:r>
      <w:r w:rsidRPr="00765559">
        <w:rPr>
          <w:lang w:val="en-NZ"/>
        </w:rPr>
        <w:t xml:space="preserve"> agencies </w:t>
      </w:r>
      <w:r>
        <w:rPr>
          <w:lang w:val="en-NZ"/>
        </w:rPr>
        <w:t xml:space="preserve">as they </w:t>
      </w:r>
      <w:r w:rsidRPr="00765559">
        <w:rPr>
          <w:lang w:val="en-NZ"/>
        </w:rPr>
        <w:t>do not need to put in place additional privacy safeguards (such as contractual clauses) when undertaking trade with the European</w:t>
      </w:r>
      <w:r>
        <w:rPr>
          <w:lang w:val="en-NZ"/>
        </w:rPr>
        <w:t xml:space="preserve"> agencies</w:t>
      </w:r>
      <w:r w:rsidRPr="00765559">
        <w:rPr>
          <w:lang w:val="en-NZ"/>
        </w:rPr>
        <w:t xml:space="preserve">. </w:t>
      </w:r>
      <w:r>
        <w:rPr>
          <w:lang w:val="en-NZ"/>
        </w:rPr>
        <w:t xml:space="preserve">The </w:t>
      </w:r>
      <w:r w:rsidRPr="00765559">
        <w:rPr>
          <w:lang w:val="en-NZ"/>
        </w:rPr>
        <w:t xml:space="preserve">adequacy status has also helped to facilitate cross border agreements to support policing, </w:t>
      </w:r>
      <w:r>
        <w:rPr>
          <w:lang w:val="en-NZ"/>
        </w:rPr>
        <w:t xml:space="preserve">such as </w:t>
      </w:r>
      <w:r w:rsidRPr="00765559">
        <w:rPr>
          <w:lang w:val="en-NZ"/>
        </w:rPr>
        <w:t>with Europol</w:t>
      </w:r>
      <w:r>
        <w:rPr>
          <w:lang w:val="en-NZ"/>
        </w:rPr>
        <w:t xml:space="preserve"> (</w:t>
      </w:r>
      <w:r w:rsidRPr="00765559">
        <w:rPr>
          <w:lang w:val="en-NZ"/>
        </w:rPr>
        <w:t>the European Union Agency for Law Enforcement Cooperation</w:t>
      </w:r>
      <w:r>
        <w:rPr>
          <w:lang w:val="en-NZ"/>
        </w:rPr>
        <w:t>)</w:t>
      </w:r>
      <w:r w:rsidRPr="00765559">
        <w:rPr>
          <w:lang w:val="en-NZ"/>
        </w:rPr>
        <w:t>.</w:t>
      </w:r>
    </w:p>
    <w:p w14:paraId="2B9A68A1" w14:textId="192AB2D8" w:rsidR="0095105F" w:rsidRDefault="002A5078" w:rsidP="0011189F">
      <w:pPr>
        <w:spacing w:line="360" w:lineRule="auto"/>
        <w:rPr>
          <w:lang w:val="en-NZ"/>
        </w:rPr>
      </w:pPr>
      <w:r w:rsidRPr="002A5078">
        <w:rPr>
          <w:lang w:val="en-NZ"/>
        </w:rPr>
        <w:t>B</w:t>
      </w:r>
      <w:r w:rsidR="00F3520E" w:rsidRPr="002A5078">
        <w:rPr>
          <w:lang w:val="en-NZ"/>
        </w:rPr>
        <w:t xml:space="preserve">uilding </w:t>
      </w:r>
      <w:r w:rsidR="00765559" w:rsidRPr="002A5078">
        <w:rPr>
          <w:lang w:val="en-NZ"/>
        </w:rPr>
        <w:t>confidence in the privacy system</w:t>
      </w:r>
      <w:r w:rsidRPr="002A5078">
        <w:rPr>
          <w:lang w:val="en-NZ"/>
        </w:rPr>
        <w:t xml:space="preserve"> is an outcome that we contribute to through being</w:t>
      </w:r>
      <w:r w:rsidR="00885B6D">
        <w:rPr>
          <w:lang w:val="en-NZ"/>
        </w:rPr>
        <w:t xml:space="preserve"> an</w:t>
      </w:r>
      <w:r w:rsidRPr="002A5078">
        <w:rPr>
          <w:lang w:val="en-NZ"/>
        </w:rPr>
        <w:t xml:space="preserve"> effective privacy regulator</w:t>
      </w:r>
      <w:r w:rsidR="00F3520E" w:rsidRPr="002A5078">
        <w:rPr>
          <w:lang w:val="en-NZ"/>
        </w:rPr>
        <w:t xml:space="preserve">. </w:t>
      </w:r>
      <w:r w:rsidRPr="002A5078">
        <w:rPr>
          <w:lang w:val="en-NZ"/>
        </w:rPr>
        <w:t xml:space="preserve">However, there are factors that are outside of our direct control. For example, continued technological developments means it is </w:t>
      </w:r>
      <w:r w:rsidR="0095105F" w:rsidRPr="002A5078">
        <w:rPr>
          <w:lang w:val="en-NZ"/>
        </w:rPr>
        <w:t xml:space="preserve">important </w:t>
      </w:r>
      <w:r w:rsidRPr="002A5078">
        <w:rPr>
          <w:lang w:val="en-NZ"/>
        </w:rPr>
        <w:t xml:space="preserve">that the Privacy Act is </w:t>
      </w:r>
      <w:r w:rsidR="0095105F" w:rsidRPr="002A5078">
        <w:rPr>
          <w:lang w:val="en-NZ"/>
        </w:rPr>
        <w:t>modernise</w:t>
      </w:r>
      <w:r w:rsidRPr="002A5078">
        <w:rPr>
          <w:lang w:val="en-NZ"/>
        </w:rPr>
        <w:t>d</w:t>
      </w:r>
      <w:r w:rsidR="0095105F" w:rsidRPr="002A5078">
        <w:rPr>
          <w:lang w:val="en-NZ"/>
        </w:rPr>
        <w:t xml:space="preserve"> </w:t>
      </w:r>
      <w:r w:rsidRPr="002A5078">
        <w:rPr>
          <w:lang w:val="en-NZ"/>
        </w:rPr>
        <w:t xml:space="preserve">and is </w:t>
      </w:r>
      <w:r w:rsidR="0095105F" w:rsidRPr="002A5078">
        <w:rPr>
          <w:lang w:val="en-NZ"/>
        </w:rPr>
        <w:t xml:space="preserve">fit-for-purpose. </w:t>
      </w:r>
      <w:r w:rsidRPr="002A5078">
        <w:rPr>
          <w:lang w:val="en-NZ"/>
        </w:rPr>
        <w:t>This in turns emphasises the importance of our role as an advocate for privacy in New Zealand.</w:t>
      </w:r>
    </w:p>
    <w:p w14:paraId="252DD233" w14:textId="3AF3C2F3" w:rsidR="00463D78" w:rsidRDefault="00463D78" w:rsidP="0011189F">
      <w:pPr>
        <w:pStyle w:val="Heading3"/>
        <w:spacing w:line="360" w:lineRule="auto"/>
      </w:pPr>
      <w:r w:rsidRPr="009A3328">
        <w:t xml:space="preserve">How we will assess </w:t>
      </w:r>
      <w:r w:rsidR="002E66D9">
        <w:t>this outcome</w:t>
      </w:r>
    </w:p>
    <w:p w14:paraId="0997C4C2" w14:textId="05656C40" w:rsidR="002E66D9" w:rsidRPr="002E66D9" w:rsidRDefault="002E66D9" w:rsidP="0011189F">
      <w:pPr>
        <w:spacing w:line="360" w:lineRule="auto"/>
        <w:rPr>
          <w:lang w:val="en-NZ"/>
        </w:rPr>
      </w:pPr>
      <w:r>
        <w:rPr>
          <w:lang w:val="en-NZ"/>
        </w:rPr>
        <w:t>We will use our privacy survey as an indicator of domestic confidence in the privacy system</w:t>
      </w:r>
      <w:r w:rsidR="004A7BFA">
        <w:rPr>
          <w:lang w:val="en-NZ"/>
        </w:rPr>
        <w:t xml:space="preserve">, which is built on actions of the entire privacy system (not just our Office). </w:t>
      </w:r>
      <w:r>
        <w:rPr>
          <w:lang w:val="en-NZ"/>
        </w:rPr>
        <w:t>Internationally</w:t>
      </w:r>
      <w:r w:rsidR="00FE131E">
        <w:rPr>
          <w:lang w:val="en-NZ"/>
        </w:rPr>
        <w:t>, maintaining New Zealand’s adequacy status will remain important.</w:t>
      </w:r>
    </w:p>
    <w:tbl>
      <w:tblPr>
        <w:tblStyle w:val="TableGrid"/>
        <w:tblW w:w="9493" w:type="dxa"/>
        <w:tblLook w:val="04A0" w:firstRow="1" w:lastRow="0" w:firstColumn="1" w:lastColumn="0" w:noHBand="0" w:noVBand="1"/>
      </w:tblPr>
      <w:tblGrid>
        <w:gridCol w:w="4815"/>
        <w:gridCol w:w="2339"/>
        <w:gridCol w:w="2339"/>
      </w:tblGrid>
      <w:tr w:rsidR="00463D78" w14:paraId="51799B18" w14:textId="77777777" w:rsidTr="002C2699">
        <w:tc>
          <w:tcPr>
            <w:tcW w:w="4815" w:type="dxa"/>
            <w:shd w:val="clear" w:color="auto" w:fill="621042"/>
          </w:tcPr>
          <w:p w14:paraId="69E5C48B" w14:textId="77777777" w:rsidR="00463D78" w:rsidRPr="009A3328" w:rsidRDefault="00463D78">
            <w:pPr>
              <w:spacing w:before="60" w:after="60"/>
              <w:rPr>
                <w:b/>
                <w:bCs/>
                <w:lang w:val="en-NZ"/>
              </w:rPr>
            </w:pPr>
            <w:r w:rsidRPr="009A3328">
              <w:rPr>
                <w:b/>
                <w:bCs/>
                <w:lang w:val="en-NZ"/>
              </w:rPr>
              <w:t>Indicator</w:t>
            </w:r>
          </w:p>
        </w:tc>
        <w:tc>
          <w:tcPr>
            <w:tcW w:w="2339" w:type="dxa"/>
            <w:shd w:val="clear" w:color="auto" w:fill="621042"/>
          </w:tcPr>
          <w:p w14:paraId="2EB1F66B" w14:textId="77777777" w:rsidR="00463D78" w:rsidRPr="009A3328" w:rsidRDefault="00463D78">
            <w:pPr>
              <w:spacing w:before="60" w:after="60"/>
              <w:rPr>
                <w:b/>
                <w:bCs/>
                <w:lang w:val="en-NZ"/>
              </w:rPr>
            </w:pPr>
            <w:r>
              <w:rPr>
                <w:b/>
                <w:bCs/>
                <w:lang w:val="en-NZ"/>
              </w:rPr>
              <w:t>Baseline (year)</w:t>
            </w:r>
          </w:p>
        </w:tc>
        <w:tc>
          <w:tcPr>
            <w:tcW w:w="2339" w:type="dxa"/>
            <w:shd w:val="clear" w:color="auto" w:fill="621042"/>
          </w:tcPr>
          <w:p w14:paraId="7C472C40" w14:textId="77777777" w:rsidR="00463D78" w:rsidRPr="009A3328" w:rsidRDefault="00463D78">
            <w:pPr>
              <w:spacing w:before="60" w:after="60"/>
              <w:rPr>
                <w:b/>
                <w:bCs/>
                <w:lang w:val="en-NZ"/>
              </w:rPr>
            </w:pPr>
            <w:r>
              <w:rPr>
                <w:b/>
                <w:bCs/>
                <w:lang w:val="en-NZ"/>
              </w:rPr>
              <w:t>Direction of travel</w:t>
            </w:r>
          </w:p>
        </w:tc>
      </w:tr>
      <w:tr w:rsidR="00463D78" w14:paraId="3ECB7C3E" w14:textId="77777777">
        <w:tc>
          <w:tcPr>
            <w:tcW w:w="4815" w:type="dxa"/>
          </w:tcPr>
          <w:p w14:paraId="413FCDB2" w14:textId="1F926FE0" w:rsidR="00463D78" w:rsidRPr="0014369A" w:rsidRDefault="008524C3">
            <w:pPr>
              <w:spacing w:before="60" w:after="60"/>
              <w:rPr>
                <w:lang w:val="en-NZ"/>
              </w:rPr>
            </w:pPr>
            <w:r w:rsidRPr="008524C3">
              <w:t xml:space="preserve">Percent of the public that are </w:t>
            </w:r>
            <w:r w:rsidR="00217863">
              <w:t xml:space="preserve">moderately, </w:t>
            </w:r>
            <w:r w:rsidRPr="008524C3">
              <w:t>very or extremely confident that New Zealand law adequately protects personal information.</w:t>
            </w:r>
          </w:p>
        </w:tc>
        <w:tc>
          <w:tcPr>
            <w:tcW w:w="2339" w:type="dxa"/>
          </w:tcPr>
          <w:p w14:paraId="47C307AC" w14:textId="092A47A5" w:rsidR="0095105F" w:rsidRPr="0014369A" w:rsidRDefault="00217863">
            <w:pPr>
              <w:spacing w:before="60" w:after="60"/>
              <w:rPr>
                <w:lang w:val="en-NZ"/>
              </w:rPr>
            </w:pPr>
            <w:r>
              <w:rPr>
                <w:lang w:val="en-NZ"/>
              </w:rPr>
              <w:t>59</w:t>
            </w:r>
            <w:r w:rsidR="00463D78" w:rsidRPr="0014369A">
              <w:rPr>
                <w:lang w:val="en-NZ"/>
              </w:rPr>
              <w:t>% (2026)</w:t>
            </w:r>
            <w:r w:rsidR="00D657C1">
              <w:rPr>
                <w:rStyle w:val="FootnoteReference"/>
                <w:lang w:val="en-NZ"/>
              </w:rPr>
              <w:footnoteReference w:id="8"/>
            </w:r>
          </w:p>
        </w:tc>
        <w:tc>
          <w:tcPr>
            <w:tcW w:w="2339" w:type="dxa"/>
          </w:tcPr>
          <w:p w14:paraId="200A1B71" w14:textId="5F63D209" w:rsidR="00463D78" w:rsidRPr="0014369A" w:rsidRDefault="00217863">
            <w:pPr>
              <w:spacing w:before="60" w:after="60"/>
              <w:rPr>
                <w:lang w:val="en-NZ"/>
              </w:rPr>
            </w:pPr>
            <w:r>
              <w:rPr>
                <w:lang w:val="en-NZ"/>
              </w:rPr>
              <w:t>Increase</w:t>
            </w:r>
          </w:p>
        </w:tc>
      </w:tr>
      <w:tr w:rsidR="00463D78" w14:paraId="0F519CAF" w14:textId="77777777">
        <w:tc>
          <w:tcPr>
            <w:tcW w:w="4815" w:type="dxa"/>
          </w:tcPr>
          <w:p w14:paraId="1F6A2739" w14:textId="1268EAC9" w:rsidR="00463D78" w:rsidRPr="0014369A" w:rsidRDefault="00463D78">
            <w:pPr>
              <w:spacing w:before="60" w:after="60"/>
              <w:rPr>
                <w:lang w:val="en-NZ"/>
              </w:rPr>
            </w:pPr>
            <w:r w:rsidRPr="0014369A">
              <w:rPr>
                <w:lang w:val="en-NZ"/>
              </w:rPr>
              <w:t xml:space="preserve">New Zealand’s privacy system </w:t>
            </w:r>
            <w:r w:rsidR="00FE131E">
              <w:rPr>
                <w:lang w:val="en-NZ"/>
              </w:rPr>
              <w:t xml:space="preserve">is </w:t>
            </w:r>
            <w:r w:rsidRPr="0014369A">
              <w:rPr>
                <w:lang w:val="en-NZ"/>
              </w:rPr>
              <w:t>regarded as adequate by like-minded countries</w:t>
            </w:r>
          </w:p>
        </w:tc>
        <w:tc>
          <w:tcPr>
            <w:tcW w:w="2339" w:type="dxa"/>
          </w:tcPr>
          <w:p w14:paraId="466F813C" w14:textId="788B6F60" w:rsidR="00463D78" w:rsidRPr="0014369A" w:rsidRDefault="002E66D9">
            <w:pPr>
              <w:spacing w:before="60" w:after="60"/>
              <w:rPr>
                <w:lang w:val="en-NZ"/>
              </w:rPr>
            </w:pPr>
            <w:r>
              <w:rPr>
                <w:lang w:val="en-NZ"/>
              </w:rPr>
              <w:t>European Union adequacy status (2012)</w:t>
            </w:r>
          </w:p>
        </w:tc>
        <w:tc>
          <w:tcPr>
            <w:tcW w:w="2339" w:type="dxa"/>
          </w:tcPr>
          <w:p w14:paraId="3EBDB83C" w14:textId="2DD3565B" w:rsidR="00463D78" w:rsidRPr="0014369A" w:rsidRDefault="007757D3">
            <w:pPr>
              <w:spacing w:before="60" w:after="60"/>
              <w:rPr>
                <w:lang w:val="en-NZ"/>
              </w:rPr>
            </w:pPr>
            <w:r w:rsidRPr="0014369A">
              <w:rPr>
                <w:lang w:val="en-NZ"/>
              </w:rPr>
              <w:t>Maintain</w:t>
            </w:r>
          </w:p>
        </w:tc>
      </w:tr>
    </w:tbl>
    <w:p w14:paraId="59F89C37" w14:textId="2FC2E46C" w:rsidR="00F35F63" w:rsidRPr="000F5905" w:rsidRDefault="00F35F63" w:rsidP="0011189F">
      <w:pPr>
        <w:pStyle w:val="Heading1"/>
        <w:spacing w:line="360" w:lineRule="auto"/>
      </w:pPr>
      <w:bookmarkStart w:id="26" w:name="_Toc30697320"/>
      <w:bookmarkStart w:id="27" w:name="_Toc121478252"/>
      <w:bookmarkStart w:id="28" w:name="_Toc233974797"/>
      <w:bookmarkEnd w:id="12"/>
      <w:bookmarkEnd w:id="13"/>
      <w:r w:rsidRPr="000F5905">
        <w:lastRenderedPageBreak/>
        <w:t>Our objectives</w:t>
      </w:r>
      <w:bookmarkEnd w:id="26"/>
      <w:bookmarkEnd w:id="27"/>
      <w:bookmarkEnd w:id="28"/>
    </w:p>
    <w:p w14:paraId="00F0E0C2" w14:textId="46940B94" w:rsidR="00E973F3" w:rsidRPr="00E973F3" w:rsidRDefault="00E973F3" w:rsidP="0011189F">
      <w:pPr>
        <w:pStyle w:val="Heading3"/>
        <w:spacing w:line="360" w:lineRule="auto"/>
      </w:pPr>
      <w:bookmarkStart w:id="29" w:name="_Toc30697326"/>
      <w:r>
        <w:t>We have set four objectives to help us achieve our outcomes</w:t>
      </w:r>
    </w:p>
    <w:p w14:paraId="428DCA92" w14:textId="151EB392" w:rsidR="00E01A3A" w:rsidRPr="004A375B" w:rsidRDefault="00E01A3A" w:rsidP="0011189F">
      <w:pPr>
        <w:pStyle w:val="Heading2"/>
        <w:spacing w:line="360" w:lineRule="auto"/>
      </w:pPr>
      <w:bookmarkStart w:id="30" w:name="_Toc233974798"/>
      <w:r w:rsidRPr="004A375B">
        <w:t>We advocate for and empower people and communities who are more</w:t>
      </w:r>
      <w:r w:rsidR="00663F37">
        <w:t xml:space="preserve"> likely to be</w:t>
      </w:r>
      <w:r w:rsidRPr="004A375B">
        <w:t xml:space="preserve"> vulnerable to serious privacy harm</w:t>
      </w:r>
      <w:bookmarkEnd w:id="30"/>
    </w:p>
    <w:p w14:paraId="2B62051C" w14:textId="49447CA2" w:rsidR="00A344E5" w:rsidRPr="00A344E5" w:rsidRDefault="00A344E5" w:rsidP="0011189F">
      <w:pPr>
        <w:pBdr>
          <w:top w:val="single" w:sz="4" w:space="1" w:color="auto"/>
          <w:left w:val="single" w:sz="4" w:space="4" w:color="auto"/>
          <w:bottom w:val="single" w:sz="4" w:space="1" w:color="auto"/>
          <w:right w:val="single" w:sz="4" w:space="4" w:color="auto"/>
        </w:pBdr>
        <w:spacing w:line="360" w:lineRule="auto"/>
        <w:rPr>
          <w:lang w:val="en-NZ"/>
        </w:rPr>
      </w:pPr>
      <w:r w:rsidRPr="00A344E5">
        <w:rPr>
          <w:lang w:val="en-NZ"/>
        </w:rPr>
        <w:t>Functions that directly support this objective: Communication and Connection</w:t>
      </w:r>
      <w:r>
        <w:rPr>
          <w:lang w:val="en-NZ"/>
        </w:rPr>
        <w:t>.</w:t>
      </w:r>
    </w:p>
    <w:p w14:paraId="36E122E4" w14:textId="3ACC887F" w:rsidR="00EC1BF0" w:rsidRPr="00EC1BF0" w:rsidRDefault="00582DF9" w:rsidP="0011189F">
      <w:pPr>
        <w:spacing w:line="360" w:lineRule="auto"/>
        <w:rPr>
          <w:lang w:val="en-NZ"/>
        </w:rPr>
      </w:pPr>
      <w:r w:rsidRPr="00582DF9">
        <w:rPr>
          <w:lang w:val="en-NZ"/>
        </w:rPr>
        <w:t xml:space="preserve">Our work to engage New Zealanders </w:t>
      </w:r>
      <w:r w:rsidR="00935F2B">
        <w:rPr>
          <w:lang w:val="en-NZ"/>
        </w:rPr>
        <w:t>will</w:t>
      </w:r>
      <w:r>
        <w:rPr>
          <w:lang w:val="en-NZ"/>
        </w:rPr>
        <w:t xml:space="preserve"> improve the </w:t>
      </w:r>
      <w:r w:rsidR="00663F37">
        <w:rPr>
          <w:lang w:val="en-NZ"/>
        </w:rPr>
        <w:t xml:space="preserve">awareness </w:t>
      </w:r>
      <w:r>
        <w:rPr>
          <w:lang w:val="en-NZ"/>
        </w:rPr>
        <w:t xml:space="preserve">and use of privacy rights. </w:t>
      </w:r>
      <w:r w:rsidR="00663F37">
        <w:rPr>
          <w:lang w:val="en-NZ"/>
        </w:rPr>
        <w:t>There are a range of people and communities more likely to be vulnerable to serious privacy harm</w:t>
      </w:r>
      <w:r w:rsidR="00C927AF">
        <w:rPr>
          <w:lang w:val="en-NZ"/>
        </w:rPr>
        <w:t xml:space="preserve"> and </w:t>
      </w:r>
      <w:r w:rsidR="008416AD">
        <w:rPr>
          <w:lang w:val="en-NZ"/>
        </w:rPr>
        <w:t xml:space="preserve">this </w:t>
      </w:r>
      <w:r w:rsidR="00C927AF">
        <w:rPr>
          <w:lang w:val="en-NZ"/>
        </w:rPr>
        <w:t xml:space="preserve">can relate to demographic factors such as age, ethnicity, disability, sexuality or gender. Being vulnerable can also be situational, such as being a </w:t>
      </w:r>
      <w:r w:rsidR="00420188">
        <w:rPr>
          <w:lang w:val="en-NZ"/>
        </w:rPr>
        <w:t xml:space="preserve">vulnerable </w:t>
      </w:r>
      <w:r w:rsidR="00C927AF">
        <w:rPr>
          <w:lang w:val="en-NZ"/>
        </w:rPr>
        <w:t>patient</w:t>
      </w:r>
      <w:r w:rsidR="00420188">
        <w:rPr>
          <w:lang w:val="en-NZ"/>
        </w:rPr>
        <w:t xml:space="preserve"> or migrant worker. </w:t>
      </w:r>
      <w:r w:rsidR="00935F2B">
        <w:rPr>
          <w:lang w:val="en-NZ"/>
        </w:rPr>
        <w:t xml:space="preserve">We will focus on those people and communities more </w:t>
      </w:r>
      <w:r w:rsidR="00663F37">
        <w:rPr>
          <w:lang w:val="en-NZ"/>
        </w:rPr>
        <w:t xml:space="preserve">likely to be </w:t>
      </w:r>
      <w:r w:rsidR="00935F2B">
        <w:rPr>
          <w:lang w:val="en-NZ"/>
        </w:rPr>
        <w:t xml:space="preserve">vulnerable to serious privacy </w:t>
      </w:r>
      <w:r w:rsidR="00935F2B" w:rsidRPr="00935F2B">
        <w:rPr>
          <w:lang w:val="en-NZ"/>
        </w:rPr>
        <w:t xml:space="preserve">harm as we believe this is how we can </w:t>
      </w:r>
      <w:proofErr w:type="spellStart"/>
      <w:r w:rsidR="00073FA7">
        <w:rPr>
          <w:lang w:val="en-NZ"/>
        </w:rPr>
        <w:t>e</w:t>
      </w:r>
      <w:r w:rsidR="00935F2B" w:rsidRPr="00935F2B">
        <w:rPr>
          <w:lang w:val="en-NZ"/>
        </w:rPr>
        <w:t>ffect</w:t>
      </w:r>
      <w:proofErr w:type="spellEnd"/>
      <w:r w:rsidR="00935F2B" w:rsidRPr="00935F2B">
        <w:rPr>
          <w:lang w:val="en-NZ"/>
        </w:rPr>
        <w:t xml:space="preserve"> the biggest change within </w:t>
      </w:r>
      <w:r w:rsidR="00EC1BF0" w:rsidRPr="00935F2B">
        <w:rPr>
          <w:lang w:val="en-NZ"/>
        </w:rPr>
        <w:t>our limited resources</w:t>
      </w:r>
      <w:r w:rsidR="00935F2B" w:rsidRPr="00935F2B">
        <w:rPr>
          <w:lang w:val="en-NZ"/>
        </w:rPr>
        <w:t>.</w:t>
      </w:r>
      <w:r w:rsidR="008524C3">
        <w:rPr>
          <w:lang w:val="en-NZ"/>
        </w:rPr>
        <w:t xml:space="preserve"> </w:t>
      </w:r>
    </w:p>
    <w:p w14:paraId="0BC1A2CA" w14:textId="77777777" w:rsidR="0043310A" w:rsidRPr="0043310A" w:rsidRDefault="0043310A" w:rsidP="0011189F">
      <w:pPr>
        <w:spacing w:line="360" w:lineRule="auto"/>
        <w:rPr>
          <w:lang w:val="en-NZ"/>
        </w:rPr>
      </w:pPr>
      <w:r w:rsidRPr="0043310A">
        <w:rPr>
          <w:lang w:val="en-NZ"/>
        </w:rPr>
        <w:t>Over the course of the next four years, our activities will include:</w:t>
      </w:r>
    </w:p>
    <w:p w14:paraId="03AA9EA0" w14:textId="19AE99A7" w:rsidR="00B4159D" w:rsidRDefault="00640C2F" w:rsidP="0011189F">
      <w:pPr>
        <w:pStyle w:val="ListParagraph"/>
        <w:numPr>
          <w:ilvl w:val="0"/>
          <w:numId w:val="4"/>
        </w:numPr>
        <w:spacing w:line="360" w:lineRule="auto"/>
        <w:rPr>
          <w:lang w:val="en-NZ"/>
        </w:rPr>
      </w:pPr>
      <w:r>
        <w:rPr>
          <w:lang w:val="en-NZ"/>
        </w:rPr>
        <w:t>i</w:t>
      </w:r>
      <w:r w:rsidR="00B4159D">
        <w:rPr>
          <w:lang w:val="en-NZ"/>
        </w:rPr>
        <w:t>mplement</w:t>
      </w:r>
      <w:r w:rsidR="0043310A">
        <w:rPr>
          <w:lang w:val="en-NZ"/>
        </w:rPr>
        <w:t>ing</w:t>
      </w:r>
      <w:r w:rsidR="00B4159D">
        <w:rPr>
          <w:lang w:val="en-NZ"/>
        </w:rPr>
        <w:t xml:space="preserve"> engagement programme</w:t>
      </w:r>
      <w:r>
        <w:rPr>
          <w:lang w:val="en-NZ"/>
        </w:rPr>
        <w:t>s</w:t>
      </w:r>
      <w:r w:rsidR="00B4159D">
        <w:rPr>
          <w:lang w:val="en-NZ"/>
        </w:rPr>
        <w:t xml:space="preserve"> </w:t>
      </w:r>
      <w:r>
        <w:rPr>
          <w:lang w:val="en-NZ"/>
        </w:rPr>
        <w:t>to</w:t>
      </w:r>
      <w:r w:rsidR="00FA783E">
        <w:rPr>
          <w:lang w:val="en-NZ"/>
        </w:rPr>
        <w:t xml:space="preserve"> reach parts of society more </w:t>
      </w:r>
      <w:r w:rsidR="00663F37">
        <w:rPr>
          <w:lang w:val="en-NZ"/>
        </w:rPr>
        <w:t xml:space="preserve">likely to be </w:t>
      </w:r>
      <w:r w:rsidR="00FA783E">
        <w:rPr>
          <w:lang w:val="en-NZ"/>
        </w:rPr>
        <w:t>vulnerable to serious privacy harm</w:t>
      </w:r>
    </w:p>
    <w:p w14:paraId="2EBE9390" w14:textId="7AC516F8" w:rsidR="00640C2F" w:rsidRDefault="00640C2F" w:rsidP="0011189F">
      <w:pPr>
        <w:pStyle w:val="ListParagraph"/>
        <w:numPr>
          <w:ilvl w:val="0"/>
          <w:numId w:val="4"/>
        </w:numPr>
        <w:spacing w:line="360" w:lineRule="auto"/>
        <w:rPr>
          <w:lang w:val="en-NZ"/>
        </w:rPr>
      </w:pPr>
      <w:r>
        <w:rPr>
          <w:lang w:val="en-NZ"/>
        </w:rPr>
        <w:t>continu</w:t>
      </w:r>
      <w:r w:rsidR="00935F2B">
        <w:rPr>
          <w:lang w:val="en-NZ"/>
        </w:rPr>
        <w:t xml:space="preserve">ously </w:t>
      </w:r>
      <w:r>
        <w:rPr>
          <w:lang w:val="en-NZ"/>
        </w:rPr>
        <w:t>improv</w:t>
      </w:r>
      <w:r w:rsidR="0043310A">
        <w:rPr>
          <w:lang w:val="en-NZ"/>
        </w:rPr>
        <w:t>ing</w:t>
      </w:r>
      <w:r>
        <w:rPr>
          <w:lang w:val="en-NZ"/>
        </w:rPr>
        <w:t xml:space="preserve"> the accessibility and usefulness of our brochures and website </w:t>
      </w:r>
      <w:r w:rsidR="0043310A">
        <w:rPr>
          <w:lang w:val="en-NZ"/>
        </w:rPr>
        <w:t>material targeted at New Zealanders</w:t>
      </w:r>
    </w:p>
    <w:p w14:paraId="1B4A14AF" w14:textId="541A758E" w:rsidR="00EC1BF0" w:rsidRDefault="00640C2F" w:rsidP="0011189F">
      <w:pPr>
        <w:pStyle w:val="ListParagraph"/>
        <w:numPr>
          <w:ilvl w:val="0"/>
          <w:numId w:val="4"/>
        </w:numPr>
        <w:spacing w:line="360" w:lineRule="auto"/>
        <w:rPr>
          <w:lang w:val="en-NZ"/>
        </w:rPr>
      </w:pPr>
      <w:r>
        <w:rPr>
          <w:lang w:val="en-NZ"/>
        </w:rPr>
        <w:t>a</w:t>
      </w:r>
      <w:r w:rsidR="005D3F26">
        <w:rPr>
          <w:lang w:val="en-NZ"/>
        </w:rPr>
        <w:t>dvocat</w:t>
      </w:r>
      <w:r w:rsidR="0043310A">
        <w:rPr>
          <w:lang w:val="en-NZ"/>
        </w:rPr>
        <w:t>ing</w:t>
      </w:r>
      <w:r w:rsidR="005D3F26">
        <w:rPr>
          <w:lang w:val="en-NZ"/>
        </w:rPr>
        <w:t xml:space="preserve"> </w:t>
      </w:r>
      <w:r w:rsidR="00935F2B">
        <w:rPr>
          <w:lang w:val="en-NZ"/>
        </w:rPr>
        <w:t>for important new privacy rights</w:t>
      </w:r>
      <w:r w:rsidR="00FA783E">
        <w:rPr>
          <w:lang w:val="en-NZ"/>
        </w:rPr>
        <w:t xml:space="preserve"> through Privacy Act modernisation.</w:t>
      </w:r>
    </w:p>
    <w:p w14:paraId="0C63F953" w14:textId="7652A23B" w:rsidR="00E01A3A" w:rsidRPr="004A375B" w:rsidRDefault="00E01A3A" w:rsidP="0011189F">
      <w:pPr>
        <w:pStyle w:val="Heading2"/>
        <w:spacing w:line="360" w:lineRule="auto"/>
      </w:pPr>
      <w:bookmarkStart w:id="31" w:name="_Toc233974799"/>
      <w:r w:rsidRPr="004A375B">
        <w:t>We provide direction and guidance to agencies that make</w:t>
      </w:r>
      <w:r w:rsidR="00FE1C48">
        <w:t>s</w:t>
      </w:r>
      <w:r w:rsidRPr="004A375B">
        <w:t xml:space="preserve"> our expectations clear</w:t>
      </w:r>
      <w:bookmarkEnd w:id="31"/>
    </w:p>
    <w:p w14:paraId="46D3DAE5" w14:textId="577A66F5" w:rsidR="00A344E5" w:rsidRPr="00A344E5" w:rsidRDefault="00A344E5" w:rsidP="0011189F">
      <w:pPr>
        <w:pBdr>
          <w:top w:val="single" w:sz="4" w:space="1" w:color="auto"/>
          <w:left w:val="single" w:sz="4" w:space="4" w:color="auto"/>
          <w:bottom w:val="single" w:sz="4" w:space="1" w:color="auto"/>
          <w:right w:val="single" w:sz="4" w:space="4" w:color="auto"/>
        </w:pBdr>
        <w:spacing w:line="360" w:lineRule="auto"/>
        <w:rPr>
          <w:lang w:val="en-NZ"/>
        </w:rPr>
      </w:pPr>
      <w:r w:rsidRPr="00A344E5">
        <w:rPr>
          <w:lang w:val="en-NZ"/>
        </w:rPr>
        <w:t>Functions that directly support this objective: Policy and Advocacy, Guidance and Education.</w:t>
      </w:r>
    </w:p>
    <w:p w14:paraId="346C3D80" w14:textId="539D4EC5" w:rsidR="009F106B" w:rsidRPr="009F106B" w:rsidRDefault="009F106B" w:rsidP="0011189F">
      <w:pPr>
        <w:spacing w:line="360" w:lineRule="auto"/>
        <w:rPr>
          <w:lang w:val="en-NZ"/>
        </w:rPr>
      </w:pPr>
      <w:r w:rsidRPr="009F106B">
        <w:rPr>
          <w:lang w:val="en-NZ"/>
        </w:rPr>
        <w:t>Agencies can only make privacy a core focus when they understand and have the capability to meet their privacy requirements. By setting clear directions and guidance</w:t>
      </w:r>
      <w:r w:rsidR="00073FA7">
        <w:rPr>
          <w:lang w:val="en-NZ"/>
        </w:rPr>
        <w:t>,</w:t>
      </w:r>
      <w:r w:rsidRPr="009F106B">
        <w:rPr>
          <w:lang w:val="en-NZ"/>
        </w:rPr>
        <w:t xml:space="preserve"> agencies that want to comply with </w:t>
      </w:r>
      <w:r w:rsidR="00D13A79">
        <w:rPr>
          <w:lang w:val="en-NZ"/>
        </w:rPr>
        <w:t xml:space="preserve">the </w:t>
      </w:r>
      <w:r w:rsidRPr="009F106B">
        <w:rPr>
          <w:lang w:val="en-NZ"/>
        </w:rPr>
        <w:t>Privacy Act will be better able to respect the privacy rights of New Zealanders</w:t>
      </w:r>
      <w:r>
        <w:rPr>
          <w:lang w:val="en-NZ"/>
        </w:rPr>
        <w:t xml:space="preserve"> and </w:t>
      </w:r>
      <w:r w:rsidRPr="009F106B">
        <w:rPr>
          <w:lang w:val="en-NZ"/>
        </w:rPr>
        <w:t>achieve their own objectives</w:t>
      </w:r>
      <w:r>
        <w:rPr>
          <w:lang w:val="en-NZ"/>
        </w:rPr>
        <w:t>.</w:t>
      </w:r>
    </w:p>
    <w:p w14:paraId="4A108154" w14:textId="77777777" w:rsidR="000966CC" w:rsidRPr="000966CC" w:rsidRDefault="000966CC" w:rsidP="0011189F">
      <w:pPr>
        <w:spacing w:line="360" w:lineRule="auto"/>
        <w:rPr>
          <w:lang w:val="en-NZ"/>
        </w:rPr>
      </w:pPr>
      <w:r w:rsidRPr="000966CC">
        <w:rPr>
          <w:lang w:val="en-NZ"/>
        </w:rPr>
        <w:lastRenderedPageBreak/>
        <w:t>Over the course of the next four years, our activities will include:</w:t>
      </w:r>
    </w:p>
    <w:p w14:paraId="5C105105" w14:textId="144393BC" w:rsidR="00F117F5" w:rsidRPr="006F4E50" w:rsidRDefault="00F117F5" w:rsidP="0011189F">
      <w:pPr>
        <w:pStyle w:val="ListParagraph"/>
        <w:numPr>
          <w:ilvl w:val="0"/>
          <w:numId w:val="4"/>
        </w:numPr>
        <w:spacing w:line="360" w:lineRule="auto"/>
        <w:rPr>
          <w:lang w:val="en-NZ"/>
        </w:rPr>
      </w:pPr>
      <w:r w:rsidRPr="006F4E50">
        <w:rPr>
          <w:lang w:val="en-NZ"/>
        </w:rPr>
        <w:t xml:space="preserve">providing </w:t>
      </w:r>
      <w:r w:rsidR="00FA783E" w:rsidRPr="006F4E50">
        <w:rPr>
          <w:lang w:val="en-NZ"/>
        </w:rPr>
        <w:t xml:space="preserve">guidance to agencies </w:t>
      </w:r>
      <w:r w:rsidR="006F4E50" w:rsidRPr="006F4E50">
        <w:rPr>
          <w:lang w:val="en-NZ"/>
        </w:rPr>
        <w:t xml:space="preserve">on important Privacy Act requirements and technological developments </w:t>
      </w:r>
    </w:p>
    <w:p w14:paraId="61EB8237" w14:textId="4E26EC24" w:rsidR="00D135EB" w:rsidRPr="00B4159D" w:rsidRDefault="006F4E50" w:rsidP="0011189F">
      <w:pPr>
        <w:pStyle w:val="ListParagraph"/>
        <w:numPr>
          <w:ilvl w:val="0"/>
          <w:numId w:val="4"/>
        </w:numPr>
        <w:spacing w:line="360" w:lineRule="auto"/>
        <w:rPr>
          <w:lang w:val="en-NZ"/>
        </w:rPr>
      </w:pPr>
      <w:r>
        <w:rPr>
          <w:lang w:val="en-NZ"/>
        </w:rPr>
        <w:t xml:space="preserve">meeting our </w:t>
      </w:r>
      <w:r w:rsidR="000966CC" w:rsidRPr="00B4159D">
        <w:rPr>
          <w:lang w:val="en-NZ"/>
        </w:rPr>
        <w:t>regulatory stewardship responsibilities</w:t>
      </w:r>
      <w:r>
        <w:rPr>
          <w:lang w:val="en-NZ"/>
        </w:rPr>
        <w:t xml:space="preserve"> through r</w:t>
      </w:r>
      <w:r w:rsidRPr="00B4159D">
        <w:rPr>
          <w:lang w:val="en-NZ"/>
        </w:rPr>
        <w:t>eview</w:t>
      </w:r>
      <w:r>
        <w:rPr>
          <w:lang w:val="en-NZ"/>
        </w:rPr>
        <w:t>ing Privacy Act C</w:t>
      </w:r>
      <w:r w:rsidRPr="00B4159D">
        <w:rPr>
          <w:lang w:val="en-NZ"/>
        </w:rPr>
        <w:t>ode</w:t>
      </w:r>
      <w:r>
        <w:rPr>
          <w:lang w:val="en-NZ"/>
        </w:rPr>
        <w:t>s</w:t>
      </w:r>
      <w:r w:rsidRPr="00B4159D">
        <w:rPr>
          <w:lang w:val="en-NZ"/>
        </w:rPr>
        <w:t xml:space="preserve"> of Practice</w:t>
      </w:r>
    </w:p>
    <w:p w14:paraId="32F0D8BB" w14:textId="387A6FFF" w:rsidR="00FA783E" w:rsidRDefault="00FA783E" w:rsidP="0011189F">
      <w:pPr>
        <w:pStyle w:val="ListParagraph"/>
        <w:numPr>
          <w:ilvl w:val="0"/>
          <w:numId w:val="4"/>
        </w:numPr>
        <w:spacing w:line="360" w:lineRule="auto"/>
        <w:rPr>
          <w:lang w:val="en-NZ"/>
        </w:rPr>
      </w:pPr>
      <w:r>
        <w:rPr>
          <w:lang w:val="en-NZ"/>
        </w:rPr>
        <w:t xml:space="preserve">providing </w:t>
      </w:r>
      <w:r w:rsidR="007C3FE0">
        <w:rPr>
          <w:lang w:val="en-NZ"/>
        </w:rPr>
        <w:t>targeted</w:t>
      </w:r>
      <w:r>
        <w:rPr>
          <w:lang w:val="en-NZ"/>
        </w:rPr>
        <w:t xml:space="preserve"> one-to-one assistance to agenc</w:t>
      </w:r>
      <w:r w:rsidR="006F4E50">
        <w:rPr>
          <w:lang w:val="en-NZ"/>
        </w:rPr>
        <w:t>y</w:t>
      </w:r>
      <w:r>
        <w:rPr>
          <w:lang w:val="en-NZ"/>
        </w:rPr>
        <w:t xml:space="preserve"> </w:t>
      </w:r>
      <w:r w:rsidR="006F4E50">
        <w:rPr>
          <w:lang w:val="en-NZ"/>
        </w:rPr>
        <w:t>projects that will have a large impact on privacy system</w:t>
      </w:r>
    </w:p>
    <w:p w14:paraId="7E532F60" w14:textId="02000248" w:rsidR="00E01A3A" w:rsidRPr="004A375B" w:rsidRDefault="00A9777F" w:rsidP="0011189F">
      <w:pPr>
        <w:pStyle w:val="Heading2"/>
        <w:spacing w:line="360" w:lineRule="auto"/>
      </w:pPr>
      <w:bookmarkStart w:id="32" w:name="_Toc233974800"/>
      <w:r w:rsidRPr="004A375B">
        <w:t>We use our investigation and compliance powers to hold agencies to account for serious privacy harm</w:t>
      </w:r>
      <w:bookmarkEnd w:id="32"/>
    </w:p>
    <w:p w14:paraId="599C64F7" w14:textId="24FB1BA1" w:rsidR="00A344E5" w:rsidRPr="00A344E5" w:rsidRDefault="00A344E5" w:rsidP="0011189F">
      <w:pPr>
        <w:pBdr>
          <w:top w:val="single" w:sz="4" w:space="1" w:color="auto"/>
          <w:left w:val="single" w:sz="4" w:space="4" w:color="auto"/>
          <w:bottom w:val="single" w:sz="4" w:space="1" w:color="auto"/>
          <w:right w:val="single" w:sz="4" w:space="4" w:color="auto"/>
        </w:pBdr>
        <w:spacing w:line="360" w:lineRule="auto"/>
        <w:rPr>
          <w:lang w:val="en-NZ"/>
        </w:rPr>
      </w:pPr>
      <w:r w:rsidRPr="00A344E5">
        <w:rPr>
          <w:lang w:val="en-NZ"/>
        </w:rPr>
        <w:t xml:space="preserve">Functions that directly support this objective: </w:t>
      </w:r>
      <w:r w:rsidR="009F106B">
        <w:rPr>
          <w:lang w:val="en-NZ"/>
        </w:rPr>
        <w:t>Investigations</w:t>
      </w:r>
      <w:r>
        <w:rPr>
          <w:lang w:val="en-NZ"/>
        </w:rPr>
        <w:t xml:space="preserve"> and Dispute Resolution, Compliance and Enforcement</w:t>
      </w:r>
      <w:r w:rsidRPr="00A344E5">
        <w:rPr>
          <w:lang w:val="en-NZ"/>
        </w:rPr>
        <w:t xml:space="preserve">. </w:t>
      </w:r>
    </w:p>
    <w:p w14:paraId="5CFB6736" w14:textId="54E3C537" w:rsidR="00CB6B90" w:rsidRPr="004E10D8" w:rsidRDefault="004E10D8" w:rsidP="0011189F">
      <w:pPr>
        <w:spacing w:line="360" w:lineRule="auto"/>
        <w:rPr>
          <w:lang w:val="en-NZ"/>
        </w:rPr>
      </w:pPr>
      <w:r w:rsidRPr="004E10D8">
        <w:rPr>
          <w:lang w:val="en-NZ"/>
        </w:rPr>
        <w:t xml:space="preserve">Confidence in the privacy system requires a privacy </w:t>
      </w:r>
      <w:r w:rsidR="00B24102" w:rsidRPr="004E10D8">
        <w:rPr>
          <w:lang w:val="en-NZ"/>
        </w:rPr>
        <w:t xml:space="preserve">regulator </w:t>
      </w:r>
      <w:r w:rsidRPr="004E10D8">
        <w:rPr>
          <w:lang w:val="en-NZ"/>
        </w:rPr>
        <w:t>that hold</w:t>
      </w:r>
      <w:r w:rsidR="00073FA7">
        <w:rPr>
          <w:lang w:val="en-NZ"/>
        </w:rPr>
        <w:t>s</w:t>
      </w:r>
      <w:r w:rsidRPr="004E10D8">
        <w:rPr>
          <w:lang w:val="en-NZ"/>
        </w:rPr>
        <w:t xml:space="preserve"> agencies to account for serious non-compliance</w:t>
      </w:r>
      <w:r w:rsidR="00CB6B90" w:rsidRPr="004E10D8">
        <w:rPr>
          <w:lang w:val="en-NZ"/>
        </w:rPr>
        <w:t>. While our ‘harder’ powers will always be a minority of the actions we undertake, their use will provide a warning to non-compliant agencies</w:t>
      </w:r>
      <w:r w:rsidRPr="004E10D8">
        <w:rPr>
          <w:lang w:val="en-NZ"/>
        </w:rPr>
        <w:t xml:space="preserve"> -</w:t>
      </w:r>
      <w:r w:rsidR="00CB6B90" w:rsidRPr="004E10D8">
        <w:rPr>
          <w:lang w:val="en-NZ"/>
        </w:rPr>
        <w:t xml:space="preserve"> and support to compliant agencies.</w:t>
      </w:r>
    </w:p>
    <w:bookmarkEnd w:id="29"/>
    <w:p w14:paraId="5B7DC7DF" w14:textId="77777777" w:rsidR="000966CC" w:rsidRPr="000966CC" w:rsidRDefault="000966CC" w:rsidP="0011189F">
      <w:pPr>
        <w:spacing w:line="360" w:lineRule="auto"/>
        <w:rPr>
          <w:lang w:val="en-NZ"/>
        </w:rPr>
      </w:pPr>
      <w:r w:rsidRPr="000966CC">
        <w:rPr>
          <w:lang w:val="en-NZ"/>
        </w:rPr>
        <w:t>Over the course of the next four years, our activities will include:</w:t>
      </w:r>
    </w:p>
    <w:p w14:paraId="1B09CD5E" w14:textId="3F9569EE" w:rsidR="00D55931" w:rsidRPr="00E97E5F" w:rsidRDefault="001C393F" w:rsidP="0011189F">
      <w:pPr>
        <w:pStyle w:val="ListParagraph"/>
        <w:numPr>
          <w:ilvl w:val="0"/>
          <w:numId w:val="4"/>
        </w:numPr>
        <w:spacing w:line="360" w:lineRule="auto"/>
        <w:rPr>
          <w:lang w:val="en-NZ"/>
        </w:rPr>
      </w:pPr>
      <w:r w:rsidRPr="00E97E5F">
        <w:rPr>
          <w:lang w:val="en-NZ"/>
        </w:rPr>
        <w:t>p</w:t>
      </w:r>
      <w:r w:rsidR="00D55931" w:rsidRPr="00E97E5F">
        <w:rPr>
          <w:lang w:val="en-NZ"/>
        </w:rPr>
        <w:t>romptly triag</w:t>
      </w:r>
      <w:r w:rsidRPr="00E97E5F">
        <w:rPr>
          <w:lang w:val="en-NZ"/>
        </w:rPr>
        <w:t>ing</w:t>
      </w:r>
      <w:r w:rsidR="00D55931" w:rsidRPr="00E97E5F">
        <w:rPr>
          <w:lang w:val="en-NZ"/>
        </w:rPr>
        <w:t xml:space="preserve"> privacy complaints and breach notifications</w:t>
      </w:r>
      <w:r w:rsidRPr="00E97E5F">
        <w:rPr>
          <w:lang w:val="en-NZ"/>
        </w:rPr>
        <w:t xml:space="preserve"> to help focus our activities on areas of serious privacy harm</w:t>
      </w:r>
    </w:p>
    <w:p w14:paraId="1AABF2E8" w14:textId="5A251766" w:rsidR="004E10D8" w:rsidRPr="00E97E5F" w:rsidRDefault="001C393F" w:rsidP="0011189F">
      <w:pPr>
        <w:pStyle w:val="ListParagraph"/>
        <w:numPr>
          <w:ilvl w:val="0"/>
          <w:numId w:val="4"/>
        </w:numPr>
        <w:spacing w:line="360" w:lineRule="auto"/>
        <w:rPr>
          <w:lang w:val="en-NZ"/>
        </w:rPr>
      </w:pPr>
      <w:r w:rsidRPr="00E97E5F">
        <w:rPr>
          <w:lang w:val="en-NZ"/>
        </w:rPr>
        <w:t>us</w:t>
      </w:r>
      <w:r w:rsidR="00E97E5F" w:rsidRPr="00E97E5F">
        <w:rPr>
          <w:lang w:val="en-NZ"/>
        </w:rPr>
        <w:t>ing the full range of powers available to us to hold agencies to account</w:t>
      </w:r>
    </w:p>
    <w:p w14:paraId="71DB60EC" w14:textId="5BFF7D4B" w:rsidR="00D135EB" w:rsidRPr="00E97E5F" w:rsidRDefault="004E10D8" w:rsidP="0011189F">
      <w:pPr>
        <w:pStyle w:val="ListParagraph"/>
        <w:numPr>
          <w:ilvl w:val="0"/>
          <w:numId w:val="4"/>
        </w:numPr>
        <w:spacing w:line="360" w:lineRule="auto"/>
        <w:rPr>
          <w:lang w:val="en-NZ"/>
        </w:rPr>
      </w:pPr>
      <w:r w:rsidRPr="00E97E5F">
        <w:rPr>
          <w:lang w:val="en-NZ"/>
        </w:rPr>
        <w:t>u</w:t>
      </w:r>
      <w:r w:rsidR="00D135EB" w:rsidRPr="00E97E5F">
        <w:rPr>
          <w:lang w:val="en-NZ"/>
        </w:rPr>
        <w:t>pdat</w:t>
      </w:r>
      <w:r w:rsidR="00E97E5F" w:rsidRPr="00E97E5F">
        <w:rPr>
          <w:lang w:val="en-NZ"/>
        </w:rPr>
        <w:t>ing</w:t>
      </w:r>
      <w:r w:rsidR="00D135EB" w:rsidRPr="00E97E5F">
        <w:rPr>
          <w:lang w:val="en-NZ"/>
        </w:rPr>
        <w:t xml:space="preserve"> our IT systems</w:t>
      </w:r>
      <w:r w:rsidR="000966CC" w:rsidRPr="00E97E5F">
        <w:rPr>
          <w:lang w:val="en-NZ"/>
        </w:rPr>
        <w:t xml:space="preserve"> to improve the efficiency and effectiveness of our </w:t>
      </w:r>
      <w:r w:rsidRPr="00E97E5F">
        <w:rPr>
          <w:lang w:val="en-NZ"/>
        </w:rPr>
        <w:t xml:space="preserve">Compliance and Enforcement and Investigations and Dispute Resolution </w:t>
      </w:r>
      <w:r w:rsidR="000966CC" w:rsidRPr="00E97E5F">
        <w:rPr>
          <w:lang w:val="en-NZ"/>
        </w:rPr>
        <w:t>functions</w:t>
      </w:r>
      <w:r w:rsidR="00E97E5F" w:rsidRPr="00E97E5F">
        <w:rPr>
          <w:lang w:val="en-NZ"/>
        </w:rPr>
        <w:t>.</w:t>
      </w:r>
    </w:p>
    <w:p w14:paraId="28D9B69A" w14:textId="22FD737C" w:rsidR="00E01A3A" w:rsidRPr="004A375B" w:rsidRDefault="00E01A3A" w:rsidP="0011189F">
      <w:pPr>
        <w:pStyle w:val="Heading2"/>
        <w:spacing w:line="360" w:lineRule="auto"/>
      </w:pPr>
      <w:bookmarkStart w:id="33" w:name="_Toc233974801"/>
      <w:r w:rsidRPr="004A375B">
        <w:t xml:space="preserve">We take account of </w:t>
      </w:r>
      <w:r w:rsidR="00604084">
        <w:t xml:space="preserve">te </w:t>
      </w:r>
      <w:proofErr w:type="spellStart"/>
      <w:r w:rsidR="00604084">
        <w:t>ao</w:t>
      </w:r>
      <w:proofErr w:type="spellEnd"/>
      <w:r w:rsidRPr="004A375B">
        <w:t xml:space="preserve"> Māori perspectives on privacy</w:t>
      </w:r>
      <w:bookmarkEnd w:id="33"/>
    </w:p>
    <w:p w14:paraId="1803E585" w14:textId="157E285D" w:rsidR="00A344E5" w:rsidRPr="00A344E5" w:rsidRDefault="00A344E5" w:rsidP="0011189F">
      <w:pPr>
        <w:pBdr>
          <w:top w:val="single" w:sz="4" w:space="1" w:color="auto"/>
          <w:left w:val="single" w:sz="4" w:space="4" w:color="auto"/>
          <w:bottom w:val="single" w:sz="4" w:space="1" w:color="auto"/>
          <w:right w:val="single" w:sz="4" w:space="4" w:color="auto"/>
        </w:pBdr>
        <w:spacing w:line="360" w:lineRule="auto"/>
        <w:rPr>
          <w:lang w:val="en-NZ"/>
        </w:rPr>
      </w:pPr>
      <w:r>
        <w:rPr>
          <w:lang w:val="en-NZ"/>
        </w:rPr>
        <w:t>This is a cross-cutting objective that all our functions support.</w:t>
      </w:r>
    </w:p>
    <w:p w14:paraId="6E8A57EE" w14:textId="28032BB6" w:rsidR="00CD16F5" w:rsidRPr="008305C5" w:rsidRDefault="008305C5" w:rsidP="0011189F">
      <w:pPr>
        <w:spacing w:line="360" w:lineRule="auto"/>
        <w:rPr>
          <w:lang w:val="en-NZ"/>
        </w:rPr>
      </w:pPr>
      <w:r>
        <w:rPr>
          <w:lang w:val="en-NZ"/>
        </w:rPr>
        <w:t>T</w:t>
      </w:r>
      <w:r w:rsidR="00CD16F5" w:rsidRPr="008305C5">
        <w:rPr>
          <w:lang w:val="en-AU"/>
        </w:rPr>
        <w:t>he Privacy Act</w:t>
      </w:r>
      <w:r w:rsidR="00CD16F5">
        <w:rPr>
          <w:rStyle w:val="FootnoteReference"/>
          <w:lang w:val="en-AU"/>
        </w:rPr>
        <w:footnoteReference w:id="9"/>
      </w:r>
      <w:r w:rsidR="00CD16F5" w:rsidRPr="008305C5">
        <w:rPr>
          <w:lang w:val="en-AU"/>
        </w:rPr>
        <w:t xml:space="preserve"> requires the Privacy Commissioner to take account of cultural perspectives on privacy when performing any statutory function or duty and in exercising any statutory </w:t>
      </w:r>
      <w:r w:rsidR="00CD16F5" w:rsidRPr="008305C5">
        <w:rPr>
          <w:lang w:val="en-AU"/>
        </w:rPr>
        <w:lastRenderedPageBreak/>
        <w:t>power</w:t>
      </w:r>
      <w:r>
        <w:rPr>
          <w:lang w:val="en-AU"/>
        </w:rPr>
        <w:t>.</w:t>
      </w:r>
      <w:r>
        <w:rPr>
          <w:lang w:val="en-NZ"/>
        </w:rPr>
        <w:t xml:space="preserve"> </w:t>
      </w:r>
      <w:r w:rsidR="00CD16F5" w:rsidRPr="008305C5">
        <w:rPr>
          <w:lang w:val="en-NZ"/>
        </w:rPr>
        <w:t xml:space="preserve">The privacy surveys that we commission </w:t>
      </w:r>
      <w:r>
        <w:rPr>
          <w:lang w:val="en-NZ"/>
        </w:rPr>
        <w:t xml:space="preserve">also </w:t>
      </w:r>
      <w:r w:rsidR="00CD16F5" w:rsidRPr="008305C5">
        <w:rPr>
          <w:lang w:val="en-NZ"/>
        </w:rPr>
        <w:t xml:space="preserve">show that </w:t>
      </w:r>
      <w:r w:rsidR="00CD16F5" w:rsidRPr="008305C5">
        <w:rPr>
          <w:lang w:val="mi-NZ"/>
        </w:rPr>
        <w:t xml:space="preserve">Māori </w:t>
      </w:r>
      <w:r w:rsidR="00CD16F5" w:rsidRPr="008305C5">
        <w:rPr>
          <w:lang w:val="en-NZ"/>
        </w:rPr>
        <w:t>are more concerned about privacy and personal information than other New Zealanders</w:t>
      </w:r>
      <w:r>
        <w:rPr>
          <w:lang w:val="en-NZ"/>
        </w:rPr>
        <w:t>.</w:t>
      </w:r>
    </w:p>
    <w:p w14:paraId="655AA699" w14:textId="42C94A01" w:rsidR="000A18E5" w:rsidRPr="000A18E5" w:rsidRDefault="00E72234" w:rsidP="0011189F">
      <w:pPr>
        <w:spacing w:line="360" w:lineRule="auto"/>
        <w:rPr>
          <w:lang w:val="en-NZ"/>
        </w:rPr>
      </w:pPr>
      <w:r>
        <w:rPr>
          <w:lang w:val="en-NZ"/>
        </w:rPr>
        <w:t xml:space="preserve">Taking account of </w:t>
      </w:r>
      <w:r w:rsidR="00604084">
        <w:rPr>
          <w:lang w:val="en-NZ"/>
        </w:rPr>
        <w:t xml:space="preserve">te </w:t>
      </w:r>
      <w:proofErr w:type="spellStart"/>
      <w:r w:rsidR="00604084">
        <w:rPr>
          <w:lang w:val="en-NZ"/>
        </w:rPr>
        <w:t>ao</w:t>
      </w:r>
      <w:proofErr w:type="spellEnd"/>
      <w:r>
        <w:rPr>
          <w:lang w:val="en-NZ"/>
        </w:rPr>
        <w:t xml:space="preserve"> </w:t>
      </w:r>
      <w:r>
        <w:rPr>
          <w:lang w:val="mi-NZ"/>
        </w:rPr>
        <w:t xml:space="preserve">Māori </w:t>
      </w:r>
      <w:r>
        <w:rPr>
          <w:lang w:val="en-NZ"/>
        </w:rPr>
        <w:t xml:space="preserve">perspectives on </w:t>
      </w:r>
      <w:r>
        <w:rPr>
          <w:lang w:val="mi-NZ"/>
        </w:rPr>
        <w:t xml:space="preserve">privacy </w:t>
      </w:r>
      <w:r w:rsidR="000A18E5" w:rsidRPr="000A18E5">
        <w:rPr>
          <w:lang w:val="en-NZ"/>
        </w:rPr>
        <w:t xml:space="preserve">will enable us to not only </w:t>
      </w:r>
      <w:r w:rsidR="00C55F37">
        <w:rPr>
          <w:lang w:val="en-NZ"/>
        </w:rPr>
        <w:t xml:space="preserve">to </w:t>
      </w:r>
      <w:r w:rsidR="00C55F37" w:rsidRPr="00C55F37">
        <w:rPr>
          <w:lang w:val="en-NZ"/>
        </w:rPr>
        <w:t>act in accordance with the principles of the Treaty of Waitangi</w:t>
      </w:r>
      <w:r w:rsidR="000A18E5" w:rsidRPr="000A18E5">
        <w:rPr>
          <w:lang w:val="en-NZ"/>
        </w:rPr>
        <w:t>, but to better</w:t>
      </w:r>
      <w:r w:rsidR="000A18E5">
        <w:rPr>
          <w:lang w:val="en-NZ"/>
        </w:rPr>
        <w:t xml:space="preserve"> </w:t>
      </w:r>
      <w:r w:rsidR="000A18E5" w:rsidRPr="000A18E5">
        <w:rPr>
          <w:lang w:val="en-NZ"/>
        </w:rPr>
        <w:t>connect with Māori and Māori organisations</w:t>
      </w:r>
      <w:r w:rsidR="000A18E5">
        <w:rPr>
          <w:lang w:val="en-NZ"/>
        </w:rPr>
        <w:t>.</w:t>
      </w:r>
      <w:r w:rsidR="008305C5">
        <w:rPr>
          <w:lang w:val="en-NZ"/>
        </w:rPr>
        <w:t xml:space="preserve"> We will work to ensure that our significant work programmes appropriately consider and take account of </w:t>
      </w:r>
      <w:r w:rsidR="00604084">
        <w:rPr>
          <w:lang w:val="en-NZ"/>
        </w:rPr>
        <w:t xml:space="preserve">te </w:t>
      </w:r>
      <w:proofErr w:type="spellStart"/>
      <w:r w:rsidR="00604084">
        <w:rPr>
          <w:lang w:val="en-NZ"/>
        </w:rPr>
        <w:t>ao</w:t>
      </w:r>
      <w:proofErr w:type="spellEnd"/>
      <w:r w:rsidR="008305C5">
        <w:rPr>
          <w:lang w:val="en-NZ"/>
        </w:rPr>
        <w:t xml:space="preserve"> </w:t>
      </w:r>
      <w:r w:rsidR="008305C5">
        <w:rPr>
          <w:lang w:val="mi-NZ"/>
        </w:rPr>
        <w:t>Māori</w:t>
      </w:r>
      <w:r w:rsidR="008305C5">
        <w:rPr>
          <w:lang w:val="en-NZ"/>
        </w:rPr>
        <w:t xml:space="preserve"> perspectives.</w:t>
      </w:r>
    </w:p>
    <w:p w14:paraId="446B0CC8" w14:textId="69EF41E7" w:rsidR="00E01A3A" w:rsidRPr="000966CC" w:rsidRDefault="00E01A3A" w:rsidP="0011189F">
      <w:pPr>
        <w:spacing w:line="360" w:lineRule="auto"/>
        <w:rPr>
          <w:lang w:val="en-NZ"/>
        </w:rPr>
      </w:pPr>
      <w:r w:rsidRPr="000966CC">
        <w:rPr>
          <w:lang w:val="en-NZ"/>
        </w:rPr>
        <w:t xml:space="preserve">Over the course of the next four years, </w:t>
      </w:r>
      <w:r w:rsidR="000966CC" w:rsidRPr="000966CC">
        <w:rPr>
          <w:lang w:val="en-NZ"/>
        </w:rPr>
        <w:t>our activities will include</w:t>
      </w:r>
      <w:r w:rsidRPr="000966CC">
        <w:rPr>
          <w:lang w:val="en-NZ"/>
        </w:rPr>
        <w:t>:</w:t>
      </w:r>
    </w:p>
    <w:p w14:paraId="6DB9B105" w14:textId="7A035CBB" w:rsidR="00E97E5F" w:rsidRDefault="000A18E5" w:rsidP="0011189F">
      <w:pPr>
        <w:pStyle w:val="ListParagraph"/>
        <w:numPr>
          <w:ilvl w:val="0"/>
          <w:numId w:val="4"/>
        </w:numPr>
        <w:spacing w:line="360" w:lineRule="auto"/>
        <w:rPr>
          <w:lang w:val="en-NZ"/>
        </w:rPr>
      </w:pPr>
      <w:r>
        <w:rPr>
          <w:lang w:val="en-NZ"/>
        </w:rPr>
        <w:t xml:space="preserve">continuing our staff training on </w:t>
      </w:r>
      <w:r w:rsidR="008742AD">
        <w:rPr>
          <w:lang w:val="en-NZ"/>
        </w:rPr>
        <w:t>t</w:t>
      </w:r>
      <w:r>
        <w:rPr>
          <w:lang w:val="en-NZ"/>
        </w:rPr>
        <w:t xml:space="preserve">e </w:t>
      </w:r>
      <w:r>
        <w:rPr>
          <w:lang w:val="mi-NZ"/>
        </w:rPr>
        <w:t>Rēo Māori, tikanga, and kawa</w:t>
      </w:r>
    </w:p>
    <w:p w14:paraId="2DAB864E" w14:textId="3B41FDFD" w:rsidR="000966CC" w:rsidRDefault="00E97E5F" w:rsidP="0011189F">
      <w:pPr>
        <w:pStyle w:val="ListParagraph"/>
        <w:numPr>
          <w:ilvl w:val="0"/>
          <w:numId w:val="4"/>
        </w:numPr>
        <w:spacing w:line="360" w:lineRule="auto"/>
        <w:rPr>
          <w:lang w:val="en-NZ"/>
        </w:rPr>
      </w:pPr>
      <w:r>
        <w:rPr>
          <w:lang w:val="en-NZ"/>
        </w:rPr>
        <w:t>c</w:t>
      </w:r>
      <w:r w:rsidR="000966CC" w:rsidRPr="000966CC">
        <w:rPr>
          <w:lang w:val="en-NZ"/>
        </w:rPr>
        <w:t xml:space="preserve">onsulting </w:t>
      </w:r>
      <w:r>
        <w:rPr>
          <w:lang w:val="en-NZ"/>
        </w:rPr>
        <w:t xml:space="preserve">on our work with our </w:t>
      </w:r>
      <w:r>
        <w:rPr>
          <w:lang w:val="mi-NZ"/>
        </w:rPr>
        <w:t>Māori</w:t>
      </w:r>
      <w:r>
        <w:rPr>
          <w:lang w:val="en-NZ"/>
        </w:rPr>
        <w:t xml:space="preserve"> reference panel, Te Ranga Tautiaki</w:t>
      </w:r>
    </w:p>
    <w:p w14:paraId="382C1D92" w14:textId="39FD69E0" w:rsidR="00B4159D" w:rsidRPr="000966CC" w:rsidRDefault="00E97E5F" w:rsidP="0011189F">
      <w:pPr>
        <w:pStyle w:val="ListParagraph"/>
        <w:numPr>
          <w:ilvl w:val="0"/>
          <w:numId w:val="4"/>
        </w:numPr>
        <w:spacing w:line="360" w:lineRule="auto"/>
        <w:rPr>
          <w:lang w:val="en-NZ"/>
        </w:rPr>
      </w:pPr>
      <w:r>
        <w:rPr>
          <w:lang w:val="en-NZ"/>
        </w:rPr>
        <w:t>i</w:t>
      </w:r>
      <w:r w:rsidR="00B4159D">
        <w:rPr>
          <w:lang w:val="en-NZ"/>
        </w:rPr>
        <w:t>mplement</w:t>
      </w:r>
      <w:r>
        <w:rPr>
          <w:lang w:val="en-NZ"/>
        </w:rPr>
        <w:t>ing</w:t>
      </w:r>
      <w:r w:rsidR="00B4159D">
        <w:rPr>
          <w:lang w:val="en-NZ"/>
        </w:rPr>
        <w:t xml:space="preserve"> an engagement programme focused on </w:t>
      </w:r>
      <w:r>
        <w:rPr>
          <w:lang w:val="en-NZ"/>
        </w:rPr>
        <w:t>engaging</w:t>
      </w:r>
      <w:r w:rsidR="00B4159D">
        <w:rPr>
          <w:lang w:val="en-NZ"/>
        </w:rPr>
        <w:t xml:space="preserve"> </w:t>
      </w:r>
      <w:r w:rsidR="00B4159D">
        <w:rPr>
          <w:lang w:val="mi-NZ"/>
        </w:rPr>
        <w:t>Māori</w:t>
      </w:r>
      <w:r w:rsidR="00B4159D">
        <w:rPr>
          <w:lang w:val="en-NZ"/>
        </w:rPr>
        <w:t xml:space="preserve"> on their privacy rights</w:t>
      </w:r>
      <w:r>
        <w:rPr>
          <w:lang w:val="en-NZ"/>
        </w:rPr>
        <w:t>.</w:t>
      </w:r>
    </w:p>
    <w:p w14:paraId="4575726F" w14:textId="45B3E99C" w:rsidR="002C0F44" w:rsidRDefault="002C0F44">
      <w:pPr>
        <w:rPr>
          <w:highlight w:val="yellow"/>
          <w:lang w:val="en-NZ"/>
        </w:rPr>
      </w:pPr>
      <w:r>
        <w:rPr>
          <w:highlight w:val="yellow"/>
          <w:lang w:val="en-NZ"/>
        </w:rPr>
        <w:br w:type="page"/>
      </w:r>
    </w:p>
    <w:p w14:paraId="56B49D4D" w14:textId="5A917608" w:rsidR="00F52C78" w:rsidRPr="00063D27" w:rsidRDefault="00F52C78" w:rsidP="00F52C78">
      <w:pPr>
        <w:pStyle w:val="Heading1"/>
      </w:pPr>
      <w:bookmarkStart w:id="34" w:name="_Toc121478246"/>
      <w:bookmarkStart w:id="35" w:name="_Toc121478260"/>
      <w:bookmarkStart w:id="36" w:name="_Toc233974802"/>
      <w:bookmarkEnd w:id="34"/>
      <w:bookmarkEnd w:id="35"/>
      <w:r w:rsidRPr="00063D27">
        <w:lastRenderedPageBreak/>
        <w:t xml:space="preserve">Our </w:t>
      </w:r>
      <w:r>
        <w:t>values</w:t>
      </w:r>
      <w:bookmarkEnd w:id="36"/>
    </w:p>
    <w:p w14:paraId="38BA2379" w14:textId="77777777" w:rsidR="00E20B46" w:rsidRDefault="00E20B46"/>
    <w:p w14:paraId="06CD9CAD" w14:textId="77777777" w:rsidR="00E20B46" w:rsidRPr="002C2699" w:rsidRDefault="00E20B46" w:rsidP="0011189F">
      <w:pPr>
        <w:pStyle w:val="Heading3"/>
        <w:spacing w:line="360" w:lineRule="auto"/>
      </w:pPr>
      <w:r w:rsidRPr="002C2699">
        <w:t xml:space="preserve">Courageous </w:t>
      </w:r>
    </w:p>
    <w:p w14:paraId="19003C4B" w14:textId="70E0B193" w:rsidR="00E20B46" w:rsidRPr="00E20B46" w:rsidRDefault="00E20B46" w:rsidP="0011189F">
      <w:pPr>
        <w:pStyle w:val="ListParagraph"/>
        <w:numPr>
          <w:ilvl w:val="0"/>
          <w:numId w:val="25"/>
        </w:numPr>
        <w:spacing w:line="360" w:lineRule="auto"/>
        <w:rPr>
          <w:rFonts w:cs="Arial"/>
        </w:rPr>
      </w:pPr>
      <w:r w:rsidRPr="00E20B46">
        <w:rPr>
          <w:rFonts w:cs="Arial"/>
        </w:rPr>
        <w:t>We focus on doing the right thing/what’s right and acting with integrity</w:t>
      </w:r>
      <w:r>
        <w:rPr>
          <w:rFonts w:cs="Arial"/>
        </w:rPr>
        <w:t>.</w:t>
      </w:r>
    </w:p>
    <w:p w14:paraId="3915B980" w14:textId="77093C8D" w:rsidR="00E20B46" w:rsidRPr="00E20B46" w:rsidRDefault="00E20B46" w:rsidP="0011189F">
      <w:pPr>
        <w:pStyle w:val="ListParagraph"/>
        <w:numPr>
          <w:ilvl w:val="0"/>
          <w:numId w:val="25"/>
        </w:numPr>
        <w:spacing w:line="360" w:lineRule="auto"/>
        <w:rPr>
          <w:rFonts w:cs="Arial"/>
        </w:rPr>
      </w:pPr>
      <w:r w:rsidRPr="00E20B46">
        <w:rPr>
          <w:rFonts w:cs="Arial"/>
        </w:rPr>
        <w:t>We speak up and take action to protect New Zealanders’ privacy rights</w:t>
      </w:r>
      <w:r>
        <w:rPr>
          <w:rFonts w:cs="Arial"/>
        </w:rPr>
        <w:t>.</w:t>
      </w:r>
    </w:p>
    <w:p w14:paraId="117A3C71" w14:textId="4A5D1AF9" w:rsidR="00E20B46" w:rsidRPr="00E20B46" w:rsidRDefault="00E20B46" w:rsidP="0011189F">
      <w:pPr>
        <w:pStyle w:val="ListParagraph"/>
        <w:numPr>
          <w:ilvl w:val="0"/>
          <w:numId w:val="25"/>
        </w:numPr>
        <w:spacing w:line="360" w:lineRule="auto"/>
        <w:rPr>
          <w:rFonts w:cs="Arial"/>
        </w:rPr>
      </w:pPr>
      <w:r w:rsidRPr="00E20B46">
        <w:rPr>
          <w:rFonts w:cs="Arial"/>
        </w:rPr>
        <w:t>We are prepared to take informed risks in pursuit of strategic opportunities</w:t>
      </w:r>
      <w:r>
        <w:rPr>
          <w:rFonts w:cs="Arial"/>
        </w:rPr>
        <w:t>.</w:t>
      </w:r>
    </w:p>
    <w:p w14:paraId="19B3FA7F" w14:textId="77777777" w:rsidR="00E20B46" w:rsidRPr="002C2699" w:rsidRDefault="00E20B46" w:rsidP="0011189F">
      <w:pPr>
        <w:pStyle w:val="Heading3"/>
        <w:spacing w:line="360" w:lineRule="auto"/>
      </w:pPr>
      <w:r w:rsidRPr="002C2699">
        <w:t xml:space="preserve">Nimble </w:t>
      </w:r>
    </w:p>
    <w:p w14:paraId="289DA3DE" w14:textId="0FFE627D" w:rsidR="00E20B46" w:rsidRDefault="00E20B46" w:rsidP="0011189F">
      <w:pPr>
        <w:pStyle w:val="ListParagraph"/>
        <w:numPr>
          <w:ilvl w:val="0"/>
          <w:numId w:val="25"/>
        </w:numPr>
        <w:spacing w:line="360" w:lineRule="auto"/>
        <w:rPr>
          <w:rFonts w:cs="Arial"/>
        </w:rPr>
      </w:pPr>
      <w:r w:rsidRPr="00BD66F6">
        <w:rPr>
          <w:rFonts w:cs="Arial"/>
        </w:rPr>
        <w:t>We are savvy, agile and adaptable</w:t>
      </w:r>
      <w:r>
        <w:rPr>
          <w:rFonts w:cs="Arial"/>
        </w:rPr>
        <w:t>.</w:t>
      </w:r>
    </w:p>
    <w:p w14:paraId="42A44B4C" w14:textId="2D151D31" w:rsidR="00E20B46" w:rsidRPr="00BD66F6" w:rsidRDefault="00E20B46" w:rsidP="0011189F">
      <w:pPr>
        <w:pStyle w:val="ListParagraph"/>
        <w:numPr>
          <w:ilvl w:val="0"/>
          <w:numId w:val="25"/>
        </w:numPr>
        <w:spacing w:line="360" w:lineRule="auto"/>
        <w:rPr>
          <w:rFonts w:cs="Arial"/>
        </w:rPr>
      </w:pPr>
      <w:r w:rsidRPr="00BD66F6">
        <w:rPr>
          <w:rFonts w:cs="Arial"/>
        </w:rPr>
        <w:t>We are responsive, able to pivot quickly when</w:t>
      </w:r>
      <w:r>
        <w:rPr>
          <w:rFonts w:cs="Arial"/>
        </w:rPr>
        <w:t xml:space="preserve"> </w:t>
      </w:r>
      <w:r w:rsidRPr="00BD66F6">
        <w:rPr>
          <w:rFonts w:cs="Arial"/>
        </w:rPr>
        <w:t>needed to meet demands</w:t>
      </w:r>
      <w:r>
        <w:rPr>
          <w:rFonts w:cs="Arial"/>
        </w:rPr>
        <w:t>.</w:t>
      </w:r>
    </w:p>
    <w:p w14:paraId="33E97FAC" w14:textId="1E0DBB17" w:rsidR="00E20B46" w:rsidRPr="00BD66F6" w:rsidRDefault="00E20B46" w:rsidP="0011189F">
      <w:pPr>
        <w:pStyle w:val="ListParagraph"/>
        <w:numPr>
          <w:ilvl w:val="0"/>
          <w:numId w:val="25"/>
        </w:numPr>
        <w:spacing w:line="360" w:lineRule="auto"/>
        <w:rPr>
          <w:rFonts w:cs="Arial"/>
        </w:rPr>
      </w:pPr>
      <w:r w:rsidRPr="00BD66F6">
        <w:rPr>
          <w:rFonts w:cs="Arial"/>
        </w:rPr>
        <w:t>We are confident navigating complexity and</w:t>
      </w:r>
      <w:r>
        <w:rPr>
          <w:rFonts w:cs="Arial"/>
        </w:rPr>
        <w:t xml:space="preserve"> </w:t>
      </w:r>
      <w:r w:rsidRPr="00BD66F6">
        <w:rPr>
          <w:rFonts w:cs="Arial"/>
        </w:rPr>
        <w:t>ambiguity</w:t>
      </w:r>
      <w:r>
        <w:rPr>
          <w:rFonts w:cs="Arial"/>
        </w:rPr>
        <w:t>.</w:t>
      </w:r>
    </w:p>
    <w:p w14:paraId="17A8F378" w14:textId="77777777" w:rsidR="00E20B46" w:rsidRPr="002C2699" w:rsidRDefault="00E20B46" w:rsidP="0011189F">
      <w:pPr>
        <w:pStyle w:val="Heading3"/>
        <w:spacing w:line="360" w:lineRule="auto"/>
      </w:pPr>
      <w:r w:rsidRPr="002C2699">
        <w:t xml:space="preserve">Impactful </w:t>
      </w:r>
    </w:p>
    <w:p w14:paraId="4790FA91" w14:textId="0FCF367A" w:rsidR="00E20B46" w:rsidRPr="00BD66F6" w:rsidRDefault="00E20B46" w:rsidP="0011189F">
      <w:pPr>
        <w:pStyle w:val="ListParagraph"/>
        <w:numPr>
          <w:ilvl w:val="0"/>
          <w:numId w:val="25"/>
        </w:numPr>
        <w:spacing w:line="360" w:lineRule="auto"/>
        <w:rPr>
          <w:rFonts w:cs="Arial"/>
        </w:rPr>
      </w:pPr>
      <w:r w:rsidRPr="00BD66F6">
        <w:rPr>
          <w:rFonts w:cs="Arial"/>
        </w:rPr>
        <w:t>We look to work which will have the</w:t>
      </w:r>
      <w:r>
        <w:rPr>
          <w:rFonts w:cs="Arial"/>
        </w:rPr>
        <w:t xml:space="preserve"> </w:t>
      </w:r>
      <w:r w:rsidRPr="00BD66F6">
        <w:rPr>
          <w:rFonts w:cs="Arial"/>
        </w:rPr>
        <w:t>highest impact in line with our strategy</w:t>
      </w:r>
      <w:r>
        <w:rPr>
          <w:rFonts w:cs="Arial"/>
        </w:rPr>
        <w:t>.</w:t>
      </w:r>
    </w:p>
    <w:p w14:paraId="1FE95A74" w14:textId="1B69A6FC" w:rsidR="00E20B46" w:rsidRPr="00BD66F6" w:rsidRDefault="00E20B46" w:rsidP="0011189F">
      <w:pPr>
        <w:pStyle w:val="ListParagraph"/>
        <w:numPr>
          <w:ilvl w:val="0"/>
          <w:numId w:val="25"/>
        </w:numPr>
        <w:spacing w:line="360" w:lineRule="auto"/>
        <w:rPr>
          <w:rFonts w:cs="Arial"/>
        </w:rPr>
      </w:pPr>
      <w:r w:rsidRPr="00BD66F6">
        <w:rPr>
          <w:rFonts w:cs="Arial"/>
        </w:rPr>
        <w:t>We are results orientated</w:t>
      </w:r>
      <w:r>
        <w:rPr>
          <w:rFonts w:cs="Arial"/>
        </w:rPr>
        <w:t>.</w:t>
      </w:r>
    </w:p>
    <w:p w14:paraId="563FDC72" w14:textId="3F37E205" w:rsidR="00E20B46" w:rsidRPr="00BD66F6" w:rsidRDefault="00E20B46" w:rsidP="0011189F">
      <w:pPr>
        <w:pStyle w:val="ListParagraph"/>
        <w:numPr>
          <w:ilvl w:val="0"/>
          <w:numId w:val="25"/>
        </w:numPr>
        <w:spacing w:line="360" w:lineRule="auto"/>
        <w:rPr>
          <w:rFonts w:cs="Arial"/>
        </w:rPr>
      </w:pPr>
      <w:r w:rsidRPr="00BD66F6">
        <w:rPr>
          <w:rFonts w:cs="Arial"/>
        </w:rPr>
        <w:t>We set ourselves ambitious goals</w:t>
      </w:r>
      <w:r>
        <w:rPr>
          <w:rFonts w:cs="Arial"/>
        </w:rPr>
        <w:t>.</w:t>
      </w:r>
    </w:p>
    <w:p w14:paraId="69A0EB88" w14:textId="77777777" w:rsidR="00E20B46" w:rsidRPr="002C2699" w:rsidRDefault="00E20B46" w:rsidP="0011189F">
      <w:pPr>
        <w:pStyle w:val="Heading3"/>
        <w:spacing w:line="360" w:lineRule="auto"/>
      </w:pPr>
      <w:r w:rsidRPr="002C2699">
        <w:t xml:space="preserve">Professional </w:t>
      </w:r>
    </w:p>
    <w:p w14:paraId="5D78AA21" w14:textId="5DE6B6CD" w:rsidR="00E20B46" w:rsidRPr="00BD66F6" w:rsidRDefault="00E20B46" w:rsidP="0011189F">
      <w:pPr>
        <w:pStyle w:val="ListParagraph"/>
        <w:numPr>
          <w:ilvl w:val="0"/>
          <w:numId w:val="25"/>
        </w:numPr>
        <w:spacing w:line="360" w:lineRule="auto"/>
        <w:rPr>
          <w:rFonts w:cs="Arial"/>
        </w:rPr>
      </w:pPr>
      <w:r w:rsidRPr="00BD66F6">
        <w:rPr>
          <w:rFonts w:cs="Arial"/>
        </w:rPr>
        <w:t>We take pride in our role as New Zealand’s</w:t>
      </w:r>
      <w:r>
        <w:rPr>
          <w:rFonts w:cs="Arial"/>
        </w:rPr>
        <w:t xml:space="preserve"> </w:t>
      </w:r>
      <w:r w:rsidRPr="00BD66F6">
        <w:rPr>
          <w:rFonts w:cs="Arial"/>
        </w:rPr>
        <w:t>independent privacy regulator</w:t>
      </w:r>
      <w:r>
        <w:rPr>
          <w:rFonts w:cs="Arial"/>
        </w:rPr>
        <w:t>.</w:t>
      </w:r>
    </w:p>
    <w:p w14:paraId="79239923" w14:textId="76FFC045" w:rsidR="00E20B46" w:rsidRPr="00BD66F6" w:rsidRDefault="00E20B46" w:rsidP="0011189F">
      <w:pPr>
        <w:pStyle w:val="ListParagraph"/>
        <w:numPr>
          <w:ilvl w:val="0"/>
          <w:numId w:val="25"/>
        </w:numPr>
        <w:spacing w:line="360" w:lineRule="auto"/>
        <w:rPr>
          <w:rFonts w:cs="Arial"/>
        </w:rPr>
      </w:pPr>
      <w:r w:rsidRPr="00BD66F6">
        <w:rPr>
          <w:rFonts w:cs="Arial"/>
        </w:rPr>
        <w:t>We go about our work in a collaborative and</w:t>
      </w:r>
      <w:r>
        <w:rPr>
          <w:rFonts w:cs="Arial"/>
        </w:rPr>
        <w:t xml:space="preserve"> </w:t>
      </w:r>
      <w:r w:rsidRPr="00BD66F6">
        <w:rPr>
          <w:rFonts w:cs="Arial"/>
        </w:rPr>
        <w:t>transparent manner</w:t>
      </w:r>
      <w:r>
        <w:rPr>
          <w:rFonts w:cs="Arial"/>
        </w:rPr>
        <w:t>.</w:t>
      </w:r>
    </w:p>
    <w:p w14:paraId="3328E1E5" w14:textId="041A638B" w:rsidR="00E20B46" w:rsidRPr="00E20B46" w:rsidRDefault="00E20B46" w:rsidP="0011189F">
      <w:pPr>
        <w:pStyle w:val="ListParagraph"/>
        <w:numPr>
          <w:ilvl w:val="0"/>
          <w:numId w:val="25"/>
        </w:numPr>
        <w:spacing w:line="360" w:lineRule="auto"/>
        <w:rPr>
          <w:rFonts w:cs="Arial"/>
        </w:rPr>
      </w:pPr>
      <w:r w:rsidRPr="00BD66F6">
        <w:rPr>
          <w:rFonts w:cs="Arial"/>
        </w:rPr>
        <w:t>We are committed to taking actions which are fair,</w:t>
      </w:r>
      <w:r>
        <w:rPr>
          <w:rFonts w:cs="Arial"/>
        </w:rPr>
        <w:t xml:space="preserve"> </w:t>
      </w:r>
      <w:r w:rsidRPr="00BD66F6">
        <w:rPr>
          <w:rFonts w:cs="Arial"/>
        </w:rPr>
        <w:t>ethical and impartial</w:t>
      </w:r>
      <w:r>
        <w:rPr>
          <w:rFonts w:cs="Arial"/>
        </w:rPr>
        <w:t>.</w:t>
      </w:r>
    </w:p>
    <w:p w14:paraId="426ECF3B" w14:textId="77777777" w:rsidR="00E20B46" w:rsidRPr="002C2699" w:rsidRDefault="00E20B46" w:rsidP="0011189F">
      <w:pPr>
        <w:pStyle w:val="Heading3"/>
        <w:spacing w:line="360" w:lineRule="auto"/>
      </w:pPr>
      <w:r w:rsidRPr="002C2699">
        <w:t>Curious</w:t>
      </w:r>
    </w:p>
    <w:p w14:paraId="3010D763" w14:textId="3B5BC839" w:rsidR="00E20B46" w:rsidRDefault="00E20B46" w:rsidP="0011189F">
      <w:pPr>
        <w:pStyle w:val="ListParagraph"/>
        <w:numPr>
          <w:ilvl w:val="0"/>
          <w:numId w:val="25"/>
        </w:numPr>
        <w:spacing w:line="360" w:lineRule="auto"/>
        <w:rPr>
          <w:rFonts w:cs="Arial"/>
        </w:rPr>
      </w:pPr>
      <w:r w:rsidRPr="00BD66F6">
        <w:rPr>
          <w:rFonts w:cs="Arial"/>
        </w:rPr>
        <w:t xml:space="preserve">We are </w:t>
      </w:r>
      <w:proofErr w:type="gramStart"/>
      <w:r w:rsidRPr="00BD66F6">
        <w:rPr>
          <w:rFonts w:cs="Arial"/>
        </w:rPr>
        <w:t>forward looking</w:t>
      </w:r>
      <w:proofErr w:type="gramEnd"/>
      <w:r>
        <w:rPr>
          <w:rFonts w:cs="Arial"/>
        </w:rPr>
        <w:t>.</w:t>
      </w:r>
    </w:p>
    <w:p w14:paraId="1123B959" w14:textId="4B1D0B7F" w:rsidR="00E20B46" w:rsidRPr="00BD66F6" w:rsidRDefault="00E20B46" w:rsidP="0011189F">
      <w:pPr>
        <w:pStyle w:val="ListParagraph"/>
        <w:numPr>
          <w:ilvl w:val="0"/>
          <w:numId w:val="25"/>
        </w:numPr>
        <w:spacing w:line="360" w:lineRule="auto"/>
        <w:rPr>
          <w:rFonts w:cs="Arial"/>
        </w:rPr>
      </w:pPr>
      <w:r w:rsidRPr="00BD66F6">
        <w:rPr>
          <w:rFonts w:cs="Arial"/>
        </w:rPr>
        <w:t>We relentlessly seek out better ways to</w:t>
      </w:r>
      <w:r>
        <w:rPr>
          <w:rFonts w:cs="Arial"/>
        </w:rPr>
        <w:t xml:space="preserve"> </w:t>
      </w:r>
      <w:r w:rsidRPr="00BD66F6">
        <w:rPr>
          <w:rFonts w:cs="Arial"/>
        </w:rPr>
        <w:t>achieve our purpose</w:t>
      </w:r>
      <w:r>
        <w:rPr>
          <w:rFonts w:cs="Arial"/>
        </w:rPr>
        <w:t>.</w:t>
      </w:r>
    </w:p>
    <w:p w14:paraId="228A50A5" w14:textId="344EEA58" w:rsidR="00E20B46" w:rsidRPr="003E251C" w:rsidRDefault="00E20B46" w:rsidP="0011189F">
      <w:pPr>
        <w:pStyle w:val="ListParagraph"/>
        <w:numPr>
          <w:ilvl w:val="0"/>
          <w:numId w:val="25"/>
        </w:numPr>
        <w:spacing w:line="360" w:lineRule="auto"/>
        <w:rPr>
          <w:rFonts w:cs="Arial"/>
        </w:rPr>
      </w:pPr>
      <w:r w:rsidRPr="00BD66F6">
        <w:rPr>
          <w:rFonts w:cs="Arial"/>
        </w:rPr>
        <w:t>We welcome different perspectives and</w:t>
      </w:r>
      <w:r>
        <w:rPr>
          <w:rFonts w:cs="Arial"/>
        </w:rPr>
        <w:t xml:space="preserve"> </w:t>
      </w:r>
      <w:r w:rsidRPr="00BD66F6">
        <w:rPr>
          <w:rFonts w:cs="Arial"/>
        </w:rPr>
        <w:t>stay open to new ways of thinking</w:t>
      </w:r>
      <w:r>
        <w:rPr>
          <w:rFonts w:cs="Arial"/>
        </w:rPr>
        <w:t>.</w:t>
      </w:r>
    </w:p>
    <w:p w14:paraId="1D948D65" w14:textId="1491E5D6" w:rsidR="00F52C78" w:rsidRDefault="00F52C78" w:rsidP="0011189F">
      <w:pPr>
        <w:spacing w:line="360" w:lineRule="auto"/>
        <w:rPr>
          <w:rFonts w:ascii="Calibri" w:eastAsiaTheme="majorEastAsia" w:hAnsi="Calibri" w:cstheme="majorBidi"/>
          <w:b/>
          <w:color w:val="7F7F7F" w:themeColor="text1" w:themeTint="80"/>
          <w:sz w:val="48"/>
          <w:szCs w:val="32"/>
          <w:lang w:val="en-NZ"/>
        </w:rPr>
      </w:pPr>
      <w:r>
        <w:br w:type="page"/>
      </w:r>
    </w:p>
    <w:p w14:paraId="7E241B01" w14:textId="679D6E12" w:rsidR="002C0F44" w:rsidRPr="00063D27" w:rsidRDefault="002C0F44" w:rsidP="0011189F">
      <w:pPr>
        <w:pStyle w:val="Heading1"/>
        <w:spacing w:line="360" w:lineRule="auto"/>
      </w:pPr>
      <w:bookmarkStart w:id="37" w:name="_Toc233974803"/>
      <w:r w:rsidRPr="00063D27">
        <w:lastRenderedPageBreak/>
        <w:t xml:space="preserve">Our </w:t>
      </w:r>
      <w:r>
        <w:t>o</w:t>
      </w:r>
      <w:r w:rsidRPr="00063D27">
        <w:t xml:space="preserve">rganisational </w:t>
      </w:r>
      <w:r>
        <w:t>h</w:t>
      </w:r>
      <w:r w:rsidRPr="00063D27">
        <w:t xml:space="preserve">ealth and </w:t>
      </w:r>
      <w:r>
        <w:t>c</w:t>
      </w:r>
      <w:r w:rsidRPr="00063D27">
        <w:t>apability</w:t>
      </w:r>
      <w:bookmarkEnd w:id="37"/>
    </w:p>
    <w:p w14:paraId="4A2CEEAC" w14:textId="08762E5F" w:rsidR="002C0F44" w:rsidRPr="00C56B46" w:rsidRDefault="002C0F44" w:rsidP="0011189F">
      <w:pPr>
        <w:pStyle w:val="Heading3"/>
        <w:spacing w:line="360" w:lineRule="auto"/>
        <w:rPr>
          <w:color w:val="000000" w:themeColor="text1"/>
        </w:rPr>
      </w:pPr>
      <w:bookmarkStart w:id="38" w:name="_Toc121478261"/>
      <w:r w:rsidRPr="00C56B46">
        <w:rPr>
          <w:color w:val="000000" w:themeColor="text1"/>
        </w:rPr>
        <w:t>Working together as an inter-</w:t>
      </w:r>
      <w:r w:rsidR="00885B6D" w:rsidRPr="00C56B46">
        <w:rPr>
          <w:color w:val="000000" w:themeColor="text1"/>
        </w:rPr>
        <w:t xml:space="preserve">connected </w:t>
      </w:r>
      <w:bookmarkEnd w:id="38"/>
      <w:r w:rsidRPr="00C56B46">
        <w:rPr>
          <w:color w:val="000000" w:themeColor="text1"/>
        </w:rPr>
        <w:t>Office</w:t>
      </w:r>
    </w:p>
    <w:p w14:paraId="38CD1952" w14:textId="77777777" w:rsidR="002C0F44" w:rsidRPr="00C56B46" w:rsidRDefault="002C0F44" w:rsidP="0011189F">
      <w:pPr>
        <w:spacing w:line="360" w:lineRule="auto"/>
        <w:jc w:val="both"/>
        <w:rPr>
          <w:lang w:val="en-NZ"/>
        </w:rPr>
      </w:pPr>
      <w:r w:rsidRPr="00C56B46">
        <w:rPr>
          <w:lang w:val="en-NZ"/>
        </w:rPr>
        <w:t xml:space="preserve">We will work systemically across our Office so that we allocate and prioritise our resources to aid decision making and achieve the best results. Each of our functions (including our support functions) will bring unique perspectives and skills that enable us to achieve our vision. </w:t>
      </w:r>
    </w:p>
    <w:p w14:paraId="5073A9E5" w14:textId="7D3B8D79" w:rsidR="008675BE" w:rsidRDefault="008675BE" w:rsidP="0011189F">
      <w:pPr>
        <w:spacing w:line="360" w:lineRule="auto"/>
        <w:rPr>
          <w:lang w:val="en-NZ"/>
        </w:rPr>
      </w:pPr>
      <w:r w:rsidRPr="008675BE">
        <w:rPr>
          <w:noProof/>
          <w:lang w:val="en-NZ"/>
        </w:rPr>
        <w:drawing>
          <wp:inline distT="0" distB="0" distL="0" distR="0" wp14:anchorId="70AF517E" wp14:editId="7E9B0951">
            <wp:extent cx="5731510" cy="4055745"/>
            <wp:effectExtent l="0" t="0" r="2540" b="1905"/>
            <wp:docPr id="1812405534" name="Picture 1" descr="A diagram that represents how the Office works together. The five functions of the Office are placed alongside each other. These functions are placed on top of supporting functions: Legal, IT systems, People, skills, and resources, Finance, and Strategy and Insights. Together all of these functions lead to the Office achieving its purpose of making privacy a core focus for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05534" name="Picture 1" descr="A diagram that represents how the Office works together. The five functions of the Office are placed alongside each other. These functions are placed on top of supporting functions: Legal, IT systems, People, skills, and resources, Finance, and Strategy and Insights. Together all of these functions lead to the Office achieving its purpose of making privacy a core focus for agencies."/>
                    <pic:cNvPicPr/>
                  </pic:nvPicPr>
                  <pic:blipFill>
                    <a:blip r:embed="rId15"/>
                    <a:stretch>
                      <a:fillRect/>
                    </a:stretch>
                  </pic:blipFill>
                  <pic:spPr>
                    <a:xfrm>
                      <a:off x="0" y="0"/>
                      <a:ext cx="5731510" cy="4055745"/>
                    </a:xfrm>
                    <a:prstGeom prst="rect">
                      <a:avLst/>
                    </a:prstGeom>
                  </pic:spPr>
                </pic:pic>
              </a:graphicData>
            </a:graphic>
          </wp:inline>
        </w:drawing>
      </w:r>
    </w:p>
    <w:p w14:paraId="2808C2C3" w14:textId="47309598" w:rsidR="002C0F44" w:rsidRPr="00C56B46" w:rsidRDefault="002C0F44" w:rsidP="0011189F">
      <w:pPr>
        <w:spacing w:line="360" w:lineRule="auto"/>
        <w:rPr>
          <w:lang w:val="en-NZ"/>
        </w:rPr>
      </w:pPr>
      <w:r w:rsidRPr="00C56B46">
        <w:rPr>
          <w:lang w:val="en-NZ"/>
        </w:rPr>
        <w:t>We will strive for evidence-based decision making by conducting robust analytics reports on our information holdings as well as informing our work with international insights. We will seek to invest in our information technology, upgrading our digital services channels and content and customer management systems.</w:t>
      </w:r>
    </w:p>
    <w:p w14:paraId="732474C6" w14:textId="77777777" w:rsidR="002C0F44" w:rsidRPr="00C56B46" w:rsidRDefault="002C0F44" w:rsidP="0011189F">
      <w:pPr>
        <w:pStyle w:val="Heading3"/>
        <w:spacing w:line="360" w:lineRule="auto"/>
        <w:rPr>
          <w:color w:val="000000" w:themeColor="text1"/>
        </w:rPr>
      </w:pPr>
      <w:r w:rsidRPr="00C56B46">
        <w:rPr>
          <w:color w:val="000000" w:themeColor="text1"/>
        </w:rPr>
        <w:t>Working with other regulators to protect privacy</w:t>
      </w:r>
    </w:p>
    <w:p w14:paraId="58A0CA23" w14:textId="77777777" w:rsidR="002C0F44" w:rsidRPr="00C56B46" w:rsidRDefault="002C0F44" w:rsidP="0011189F">
      <w:pPr>
        <w:spacing w:line="360" w:lineRule="auto"/>
        <w:rPr>
          <w:lang w:val="en-NZ"/>
        </w:rPr>
      </w:pPr>
      <w:r w:rsidRPr="00C56B46">
        <w:rPr>
          <w:lang w:val="en-NZ"/>
        </w:rPr>
        <w:t xml:space="preserve">There is much that we can learn from privacy regulators in other countries, and there are regulators in New Zealand who have responsibilities that overlap with the privacy system (as their regulatory systems collect, use, and share personal information). </w:t>
      </w:r>
    </w:p>
    <w:p w14:paraId="2B778472" w14:textId="2F2751CB" w:rsidR="002C0F44" w:rsidRPr="00C56B46" w:rsidRDefault="002C0F44" w:rsidP="0011189F">
      <w:pPr>
        <w:spacing w:line="360" w:lineRule="auto"/>
        <w:rPr>
          <w:lang w:val="en-NZ"/>
        </w:rPr>
      </w:pPr>
      <w:r w:rsidRPr="00C56B46">
        <w:rPr>
          <w:lang w:val="en-NZ"/>
        </w:rPr>
        <w:t xml:space="preserve">We will better promote and protect privacy by working with </w:t>
      </w:r>
      <w:r w:rsidR="00E06B51">
        <w:rPr>
          <w:lang w:val="en-NZ"/>
        </w:rPr>
        <w:t xml:space="preserve">other </w:t>
      </w:r>
      <w:r w:rsidRPr="00C56B46">
        <w:rPr>
          <w:lang w:val="en-NZ"/>
        </w:rPr>
        <w:t>regulators</w:t>
      </w:r>
      <w:r w:rsidR="00E06B51">
        <w:rPr>
          <w:lang w:val="en-NZ"/>
        </w:rPr>
        <w:t xml:space="preserve">. These could be regulators of privacy-adjacent areas in </w:t>
      </w:r>
      <w:r w:rsidRPr="00C56B46">
        <w:rPr>
          <w:lang w:val="en-NZ"/>
        </w:rPr>
        <w:t xml:space="preserve">New Zealand </w:t>
      </w:r>
      <w:r w:rsidR="00E06B51">
        <w:rPr>
          <w:lang w:val="en-NZ"/>
        </w:rPr>
        <w:t xml:space="preserve">(such as consumer protection) </w:t>
      </w:r>
      <w:r w:rsidRPr="00C56B46">
        <w:rPr>
          <w:lang w:val="en-NZ"/>
        </w:rPr>
        <w:t xml:space="preserve">or </w:t>
      </w:r>
      <w:r w:rsidR="00E06B51">
        <w:rPr>
          <w:lang w:val="en-NZ"/>
        </w:rPr>
        <w:lastRenderedPageBreak/>
        <w:t xml:space="preserve">privacy regulators </w:t>
      </w:r>
      <w:r w:rsidRPr="00C56B46">
        <w:rPr>
          <w:lang w:val="en-NZ"/>
        </w:rPr>
        <w:t>in other countries. Connecting with regulators enables us to pool resources, share wisdom and practice, and to learn from others. In addition, effective implementation of good privacy practices requires buy-in from others.</w:t>
      </w:r>
    </w:p>
    <w:p w14:paraId="65A4EB23" w14:textId="77777777" w:rsidR="002C0F44" w:rsidRPr="00C56B46" w:rsidRDefault="002C0F44" w:rsidP="0011189F">
      <w:pPr>
        <w:pStyle w:val="Heading3"/>
        <w:spacing w:line="360" w:lineRule="auto"/>
        <w:rPr>
          <w:color w:val="000000" w:themeColor="text1"/>
        </w:rPr>
      </w:pPr>
      <w:bookmarkStart w:id="39" w:name="_Toc121478262"/>
      <w:r w:rsidRPr="00C56B46">
        <w:rPr>
          <w:color w:val="000000" w:themeColor="text1"/>
        </w:rPr>
        <w:t>Maintaining highly skilled and engaged staff</w:t>
      </w:r>
      <w:bookmarkEnd w:id="39"/>
    </w:p>
    <w:p w14:paraId="5DF67527" w14:textId="1FDC46A8" w:rsidR="00C34082" w:rsidRPr="00C56B46" w:rsidRDefault="00C34082" w:rsidP="0011189F">
      <w:pPr>
        <w:spacing w:line="360" w:lineRule="auto"/>
        <w:rPr>
          <w:lang w:val="en-NZ"/>
        </w:rPr>
      </w:pPr>
      <w:bookmarkStart w:id="40" w:name="_Toc121478265"/>
      <w:r w:rsidRPr="00C56B46">
        <w:rPr>
          <w:lang w:val="en-NZ"/>
        </w:rPr>
        <w:t>As a relatively small organisation</w:t>
      </w:r>
      <w:r w:rsidR="00E06B51">
        <w:rPr>
          <w:lang w:val="en-NZ"/>
        </w:rPr>
        <w:t>,</w:t>
      </w:r>
      <w:r w:rsidRPr="00C56B46">
        <w:rPr>
          <w:lang w:val="en-NZ"/>
        </w:rPr>
        <w:t xml:space="preserve"> continuing to attract and keep talented people is critical for our ongoing success. Our yearly staff survey results show us to be a great place to work, with positive ratings from our people for the importance and impact of our work, confidence in our expertise as privacy professionals, great organisational culture, and for our ongoing investment in </w:t>
      </w:r>
      <w:r w:rsidR="00604084">
        <w:rPr>
          <w:lang w:val="en-NZ"/>
        </w:rPr>
        <w:t xml:space="preserve">te </w:t>
      </w:r>
      <w:proofErr w:type="spellStart"/>
      <w:r w:rsidR="00604084">
        <w:rPr>
          <w:lang w:val="en-NZ"/>
        </w:rPr>
        <w:t>ao</w:t>
      </w:r>
      <w:proofErr w:type="spellEnd"/>
      <w:r w:rsidRPr="00C56B46">
        <w:rPr>
          <w:lang w:val="en-NZ"/>
        </w:rPr>
        <w:t xml:space="preserve"> Māori cultural capability for our staff.  </w:t>
      </w:r>
    </w:p>
    <w:p w14:paraId="52F939AD" w14:textId="77777777" w:rsidR="00C34082" w:rsidRPr="00C56B46" w:rsidRDefault="00C34082" w:rsidP="0011189F">
      <w:pPr>
        <w:spacing w:line="360" w:lineRule="auto"/>
        <w:rPr>
          <w:lang w:val="en-NZ"/>
        </w:rPr>
      </w:pPr>
      <w:r w:rsidRPr="00C56B46">
        <w:rPr>
          <w:lang w:val="en-NZ"/>
        </w:rPr>
        <w:t xml:space="preserve">Building on these results, we will continue our focus on sustaining a positive workplace culture, including actions which: </w:t>
      </w:r>
    </w:p>
    <w:p w14:paraId="3E2679E4" w14:textId="77777777" w:rsidR="00C34082" w:rsidRPr="00C56B46" w:rsidRDefault="00C34082" w:rsidP="0011189F">
      <w:pPr>
        <w:pStyle w:val="ListParagraph"/>
        <w:numPr>
          <w:ilvl w:val="0"/>
          <w:numId w:val="4"/>
        </w:numPr>
        <w:spacing w:line="360" w:lineRule="auto"/>
        <w:rPr>
          <w:lang w:val="en-NZ"/>
        </w:rPr>
      </w:pPr>
      <w:r w:rsidRPr="00C56B46">
        <w:rPr>
          <w:lang w:val="en-NZ"/>
        </w:rPr>
        <w:t>support a talent pipeline capable of meeting our future needs</w:t>
      </w:r>
    </w:p>
    <w:p w14:paraId="651EE3B6" w14:textId="77777777" w:rsidR="00C34082" w:rsidRPr="00C56B46" w:rsidRDefault="00C34082" w:rsidP="0011189F">
      <w:pPr>
        <w:pStyle w:val="ListParagraph"/>
        <w:numPr>
          <w:ilvl w:val="0"/>
          <w:numId w:val="4"/>
        </w:numPr>
        <w:spacing w:line="360" w:lineRule="auto"/>
        <w:rPr>
          <w:lang w:val="en-NZ"/>
        </w:rPr>
      </w:pPr>
      <w:r w:rsidRPr="00C56B46">
        <w:rPr>
          <w:lang w:val="en-NZ"/>
        </w:rPr>
        <w:t>reflect and support a diverse and inclusive workforce</w:t>
      </w:r>
    </w:p>
    <w:p w14:paraId="6D12ACAF" w14:textId="5E2D0A75" w:rsidR="00C34082" w:rsidRPr="00C56B46" w:rsidRDefault="00C34082" w:rsidP="0011189F">
      <w:pPr>
        <w:pStyle w:val="ListParagraph"/>
        <w:numPr>
          <w:ilvl w:val="0"/>
          <w:numId w:val="4"/>
        </w:numPr>
        <w:spacing w:line="360" w:lineRule="auto"/>
        <w:rPr>
          <w:lang w:val="en-NZ"/>
        </w:rPr>
      </w:pPr>
      <w:r w:rsidRPr="00C56B46">
        <w:rPr>
          <w:lang w:val="en-NZ"/>
        </w:rPr>
        <w:t xml:space="preserve">are aligned to our health, safety and wellbeing goals with a particular focus on </w:t>
      </w:r>
      <w:r w:rsidR="00073FA7">
        <w:rPr>
          <w:lang w:val="en-NZ"/>
        </w:rPr>
        <w:t xml:space="preserve">a </w:t>
      </w:r>
      <w:r w:rsidRPr="00C56B46">
        <w:rPr>
          <w:lang w:val="en-NZ"/>
        </w:rPr>
        <w:t>psychologically safe workplace climate (or mentally healthy work)</w:t>
      </w:r>
    </w:p>
    <w:p w14:paraId="0077A12D" w14:textId="77777777" w:rsidR="00C34082" w:rsidRPr="00C56B46" w:rsidRDefault="00C34082" w:rsidP="0011189F">
      <w:pPr>
        <w:pStyle w:val="ListParagraph"/>
        <w:numPr>
          <w:ilvl w:val="0"/>
          <w:numId w:val="4"/>
        </w:numPr>
        <w:spacing w:line="360" w:lineRule="auto"/>
        <w:rPr>
          <w:lang w:val="en-NZ"/>
        </w:rPr>
      </w:pPr>
      <w:r w:rsidRPr="00C56B46">
        <w:rPr>
          <w:lang w:val="en-NZ"/>
        </w:rPr>
        <w:t>support staff professional growth and performance recognition</w:t>
      </w:r>
    </w:p>
    <w:p w14:paraId="086EE888" w14:textId="77777777" w:rsidR="00C34082" w:rsidRPr="00C56B46" w:rsidRDefault="00C34082" w:rsidP="0011189F">
      <w:pPr>
        <w:pStyle w:val="ListParagraph"/>
        <w:numPr>
          <w:ilvl w:val="0"/>
          <w:numId w:val="4"/>
        </w:numPr>
        <w:spacing w:line="360" w:lineRule="auto"/>
        <w:rPr>
          <w:lang w:val="en-NZ"/>
        </w:rPr>
      </w:pPr>
      <w:r w:rsidRPr="00C56B46">
        <w:rPr>
          <w:lang w:val="en-NZ"/>
        </w:rPr>
        <w:t>position us as an employer of choice</w:t>
      </w:r>
    </w:p>
    <w:p w14:paraId="21DB7131" w14:textId="6B13C36A" w:rsidR="00C34082" w:rsidRPr="00C56B46" w:rsidRDefault="00C34082" w:rsidP="0011189F">
      <w:pPr>
        <w:pStyle w:val="ListParagraph"/>
        <w:numPr>
          <w:ilvl w:val="0"/>
          <w:numId w:val="4"/>
        </w:numPr>
        <w:spacing w:line="360" w:lineRule="auto"/>
        <w:rPr>
          <w:lang w:val="en-NZ"/>
        </w:rPr>
      </w:pPr>
      <w:r w:rsidRPr="00C56B46">
        <w:rPr>
          <w:lang w:val="en-NZ"/>
        </w:rPr>
        <w:t>provide opportunities for staff engagement</w:t>
      </w:r>
      <w:r w:rsidR="00C56B46" w:rsidRPr="00C56B46">
        <w:rPr>
          <w:lang w:val="en-NZ"/>
        </w:rPr>
        <w:t>.</w:t>
      </w:r>
    </w:p>
    <w:p w14:paraId="11839169" w14:textId="77777777" w:rsidR="002C0F44" w:rsidRPr="00C56B46" w:rsidRDefault="002C0F44" w:rsidP="0011189F">
      <w:pPr>
        <w:pStyle w:val="Heading3"/>
        <w:spacing w:line="360" w:lineRule="auto"/>
        <w:rPr>
          <w:color w:val="000000" w:themeColor="text1"/>
        </w:rPr>
      </w:pPr>
      <w:r w:rsidRPr="00C56B46">
        <w:rPr>
          <w:color w:val="000000" w:themeColor="text1"/>
        </w:rPr>
        <w:t>Equal employment opportunities and good employer statement</w:t>
      </w:r>
      <w:bookmarkEnd w:id="40"/>
    </w:p>
    <w:p w14:paraId="5989CF7D" w14:textId="77777777" w:rsidR="00C34082" w:rsidRPr="00C56B46" w:rsidRDefault="00C34082" w:rsidP="0011189F">
      <w:pPr>
        <w:spacing w:line="360" w:lineRule="auto"/>
        <w:rPr>
          <w:lang w:val="en-NZ"/>
        </w:rPr>
      </w:pPr>
      <w:r w:rsidRPr="00C56B46">
        <w:rPr>
          <w:lang w:val="en-NZ"/>
        </w:rPr>
        <w:t>The Privacy Commissioner has an Equal Employment Opportunities (EEO) policy and is committed to being an inclusive employer with fair and equitable employment practices.</w:t>
      </w:r>
    </w:p>
    <w:p w14:paraId="16E9D118" w14:textId="77777777" w:rsidR="00C34082" w:rsidRPr="00C56B46" w:rsidRDefault="00C34082" w:rsidP="0011189F">
      <w:pPr>
        <w:spacing w:line="360" w:lineRule="auto"/>
        <w:rPr>
          <w:lang w:val="en-NZ"/>
        </w:rPr>
      </w:pPr>
      <w:r w:rsidRPr="00C56B46">
        <w:rPr>
          <w:lang w:val="en-NZ"/>
        </w:rPr>
        <w:t xml:space="preserve">We assess our status as a good employer against the elements and criteria set out by the Human Rights Commission. Over the next four years we will continue to assess and develop people and culture actions in support of our EEO targets and aspirations.  </w:t>
      </w:r>
    </w:p>
    <w:p w14:paraId="230741AA" w14:textId="77777777" w:rsidR="00C34082" w:rsidRPr="00C56B46" w:rsidRDefault="00C34082" w:rsidP="0011189F">
      <w:pPr>
        <w:spacing w:line="360" w:lineRule="auto"/>
        <w:rPr>
          <w:lang w:val="en-NZ"/>
        </w:rPr>
      </w:pPr>
      <w:r w:rsidRPr="00C56B46">
        <w:rPr>
          <w:lang w:val="en-NZ"/>
        </w:rPr>
        <w:t>Key Employment Elements are reported on through the Annual Report.</w:t>
      </w:r>
    </w:p>
    <w:p w14:paraId="686ED638" w14:textId="77777777" w:rsidR="00C34082" w:rsidRPr="00C56B46" w:rsidRDefault="00C34082" w:rsidP="0011189F">
      <w:pPr>
        <w:spacing w:line="360" w:lineRule="auto"/>
        <w:rPr>
          <w:lang w:val="en-NZ"/>
        </w:rPr>
      </w:pPr>
      <w:r w:rsidRPr="00C56B46">
        <w:rPr>
          <w:lang w:val="en-NZ"/>
        </w:rPr>
        <w:t>Our Kia Toipoto Pay Gaps Action Plan is available on our website.</w:t>
      </w:r>
    </w:p>
    <w:p w14:paraId="43896D85" w14:textId="145944A2" w:rsidR="00E01A3A" w:rsidRDefault="00E01A3A">
      <w:pPr>
        <w:rPr>
          <w:rFonts w:ascii="Calibri" w:eastAsiaTheme="majorEastAsia" w:hAnsi="Calibri" w:cstheme="majorBidi"/>
          <w:b/>
          <w:color w:val="7F7F7F" w:themeColor="text1" w:themeTint="80"/>
          <w:sz w:val="48"/>
          <w:szCs w:val="32"/>
          <w:lang w:val="en-NZ"/>
        </w:rPr>
      </w:pPr>
    </w:p>
    <w:sectPr w:rsidR="00E01A3A" w:rsidSect="0061061F">
      <w:headerReference w:type="default" r:id="rId16"/>
      <w:footerReference w:type="default" r:id="rId17"/>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4019" w14:textId="77777777" w:rsidR="004A3396" w:rsidRDefault="004A3396" w:rsidP="00BC1438">
      <w:pPr>
        <w:spacing w:after="0" w:line="240" w:lineRule="auto"/>
      </w:pPr>
      <w:r>
        <w:separator/>
      </w:r>
    </w:p>
  </w:endnote>
  <w:endnote w:type="continuationSeparator" w:id="0">
    <w:p w14:paraId="316CB09B" w14:textId="77777777" w:rsidR="004A3396" w:rsidRDefault="004A3396" w:rsidP="00BC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Yu Mincho">
    <w:altName w:val="游明朝"/>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561080"/>
      <w:docPartObj>
        <w:docPartGallery w:val="Page Numbers (Bottom of Page)"/>
        <w:docPartUnique/>
      </w:docPartObj>
    </w:sdtPr>
    <w:sdtEndPr>
      <w:rPr>
        <w:noProof/>
      </w:rPr>
    </w:sdtEndPr>
    <w:sdtContent>
      <w:p w14:paraId="20D90D84" w14:textId="07FEA5CC" w:rsidR="00EE02B4" w:rsidRDefault="00EE02B4" w:rsidP="006106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529A" w14:textId="77777777" w:rsidR="004A3396" w:rsidRDefault="004A3396" w:rsidP="00BC1438">
      <w:pPr>
        <w:spacing w:after="0" w:line="240" w:lineRule="auto"/>
      </w:pPr>
      <w:r>
        <w:separator/>
      </w:r>
    </w:p>
  </w:footnote>
  <w:footnote w:type="continuationSeparator" w:id="0">
    <w:p w14:paraId="7176A6B8" w14:textId="77777777" w:rsidR="004A3396" w:rsidRDefault="004A3396" w:rsidP="00BC1438">
      <w:pPr>
        <w:spacing w:after="0" w:line="240" w:lineRule="auto"/>
      </w:pPr>
      <w:r>
        <w:continuationSeparator/>
      </w:r>
    </w:p>
  </w:footnote>
  <w:footnote w:id="1">
    <w:p w14:paraId="0449511B" w14:textId="423E7B46" w:rsidR="001E1E6C" w:rsidRPr="001E1E6C" w:rsidRDefault="001E1E6C">
      <w:pPr>
        <w:pStyle w:val="FootnoteText"/>
        <w:rPr>
          <w:lang w:val="en-NZ"/>
        </w:rPr>
      </w:pPr>
      <w:r>
        <w:rPr>
          <w:rStyle w:val="FootnoteReference"/>
        </w:rPr>
        <w:footnoteRef/>
      </w:r>
      <w:r>
        <w:t xml:space="preserve"> </w:t>
      </w:r>
      <w:r w:rsidR="00604084" w:rsidRPr="00604084">
        <w:t>AK Research and Consulting, Research on Privacy Concerns and Use of Personal Information (April 2026)</w:t>
      </w:r>
    </w:p>
  </w:footnote>
  <w:footnote w:id="2">
    <w:p w14:paraId="37D95CF7" w14:textId="04DE5AC2" w:rsidR="00C14F02" w:rsidRPr="00AF2248" w:rsidRDefault="00C14F02" w:rsidP="00C14F02">
      <w:pPr>
        <w:pStyle w:val="FootnoteText"/>
        <w:rPr>
          <w:lang w:val="en-NZ"/>
        </w:rPr>
      </w:pPr>
      <w:r>
        <w:rPr>
          <w:rStyle w:val="FootnoteReference"/>
        </w:rPr>
        <w:footnoteRef/>
      </w:r>
      <w:r>
        <w:t xml:space="preserve"> Office of the Privacy Commissioner, </w:t>
      </w:r>
      <w:r w:rsidRPr="00C14F02">
        <w:rPr>
          <w:i/>
          <w:iCs/>
        </w:rPr>
        <w:t>Annual Report 2024</w:t>
      </w:r>
      <w:r>
        <w:rPr>
          <w:lang w:val="en-NZ"/>
        </w:rPr>
        <w:t>.</w:t>
      </w:r>
    </w:p>
  </w:footnote>
  <w:footnote w:id="3">
    <w:p w14:paraId="63D3C202" w14:textId="644CC19E" w:rsidR="00BC13DB" w:rsidRPr="00C14F02" w:rsidRDefault="00BC13DB" w:rsidP="00C14F02">
      <w:pPr>
        <w:pStyle w:val="FootnoteText"/>
        <w:ind w:left="142" w:hanging="142"/>
        <w:rPr>
          <w:lang w:val="en-NZ"/>
        </w:rPr>
      </w:pPr>
      <w:r w:rsidRPr="00C14F02">
        <w:rPr>
          <w:rStyle w:val="FootnoteReference"/>
        </w:rPr>
        <w:footnoteRef/>
      </w:r>
      <w:r w:rsidRPr="00C14F02">
        <w:t xml:space="preserve"> </w:t>
      </w:r>
      <w:r w:rsidR="00C14F02" w:rsidRPr="00C14F02">
        <w:t xml:space="preserve">AK Research and Consulting, </w:t>
      </w:r>
      <w:r w:rsidR="002E0F53" w:rsidRPr="00C14F02">
        <w:rPr>
          <w:i/>
          <w:iCs/>
        </w:rPr>
        <w:t>Research on Privacy Concerns and Use of Personal Information</w:t>
      </w:r>
      <w:r w:rsidR="00C14F02" w:rsidRPr="00C14F02">
        <w:t xml:space="preserve"> (</w:t>
      </w:r>
      <w:r w:rsidR="002E0F53" w:rsidRPr="00C14F02">
        <w:t>April</w:t>
      </w:r>
      <w:r w:rsidR="00C14F02">
        <w:t> </w:t>
      </w:r>
      <w:r w:rsidR="002E0F53" w:rsidRPr="00C14F02">
        <w:t>2026</w:t>
      </w:r>
      <w:r w:rsidR="00C14F02" w:rsidRPr="00C14F02">
        <w:t>)</w:t>
      </w:r>
    </w:p>
  </w:footnote>
  <w:footnote w:id="4">
    <w:p w14:paraId="3FB12394" w14:textId="6F9FCB40" w:rsidR="00463D78" w:rsidRPr="00C14F02" w:rsidRDefault="00C14F02" w:rsidP="00C14F02">
      <w:pPr>
        <w:pStyle w:val="FootnoteText"/>
        <w:ind w:left="142" w:hanging="142"/>
        <w:rPr>
          <w:lang w:val="en-NZ"/>
        </w:rPr>
      </w:pPr>
      <w:r w:rsidRPr="00C14F02">
        <w:rPr>
          <w:rStyle w:val="FootnoteReference"/>
        </w:rPr>
        <w:footnoteRef/>
      </w:r>
      <w:r w:rsidRPr="00C14F02">
        <w:t xml:space="preserve"> AK Research and Consulting, </w:t>
      </w:r>
      <w:r w:rsidRPr="00C14F02">
        <w:rPr>
          <w:i/>
          <w:iCs/>
        </w:rPr>
        <w:t>Research on Privacy Concerns and Use of Personal Information</w:t>
      </w:r>
      <w:r w:rsidRPr="00C14F02">
        <w:t xml:space="preserve"> (April</w:t>
      </w:r>
      <w:r>
        <w:t> </w:t>
      </w:r>
      <w:r w:rsidRPr="00C14F02">
        <w:t>2026)</w:t>
      </w:r>
    </w:p>
  </w:footnote>
  <w:footnote w:id="5">
    <w:p w14:paraId="09AEB817" w14:textId="113D7C69" w:rsidR="00463D78" w:rsidRPr="00BC5834" w:rsidRDefault="00463D78" w:rsidP="00C14F02">
      <w:pPr>
        <w:pStyle w:val="FootnoteText"/>
        <w:ind w:left="142" w:hanging="142"/>
        <w:rPr>
          <w:lang w:val="en-NZ"/>
        </w:rPr>
      </w:pPr>
      <w:r w:rsidRPr="00C14F02">
        <w:rPr>
          <w:rStyle w:val="FootnoteReference"/>
        </w:rPr>
        <w:footnoteRef/>
      </w:r>
      <w:r w:rsidRPr="00C14F02">
        <w:t xml:space="preserve"> </w:t>
      </w:r>
      <w:r w:rsidR="00C14F02" w:rsidRPr="00C14F02">
        <w:t xml:space="preserve">AK Research and Consulting, </w:t>
      </w:r>
      <w:r w:rsidR="00C14F02" w:rsidRPr="00C14F02">
        <w:rPr>
          <w:i/>
          <w:iCs/>
        </w:rPr>
        <w:t>Research on Privacy Concerns and Use of Personal Information</w:t>
      </w:r>
      <w:r w:rsidR="00C14F02" w:rsidRPr="00C14F02">
        <w:t xml:space="preserve"> (April</w:t>
      </w:r>
      <w:r w:rsidR="00C14F02">
        <w:t> </w:t>
      </w:r>
      <w:r w:rsidR="00C14F02" w:rsidRPr="00C14F02">
        <w:t>2026)</w:t>
      </w:r>
    </w:p>
  </w:footnote>
  <w:footnote w:id="6">
    <w:p w14:paraId="572DB29E" w14:textId="5D1BCA16" w:rsidR="00D00629" w:rsidRPr="00D00629" w:rsidRDefault="00D00629">
      <w:pPr>
        <w:pStyle w:val="FootnoteText"/>
        <w:rPr>
          <w:lang w:val="en-NZ"/>
        </w:rPr>
      </w:pPr>
      <w:r>
        <w:rPr>
          <w:rStyle w:val="FootnoteReference"/>
        </w:rPr>
        <w:footnoteRef/>
      </w:r>
      <w:r>
        <w:t xml:space="preserve"> </w:t>
      </w:r>
      <w:hyperlink r:id="rId1" w:history="1">
        <w:r w:rsidRPr="00D00629">
          <w:rPr>
            <w:rStyle w:val="Hyperlink"/>
          </w:rPr>
          <w:t xml:space="preserve">Latitude Annual Report 2023, Latitude Group Holdings Limited </w:t>
        </w:r>
      </w:hyperlink>
      <w:r>
        <w:t xml:space="preserve"> </w:t>
      </w:r>
    </w:p>
  </w:footnote>
  <w:footnote w:id="7">
    <w:p w14:paraId="4C7C6BF7" w14:textId="7BD96775" w:rsidR="00412029" w:rsidRPr="00412029" w:rsidRDefault="00D657C1" w:rsidP="00D657C1">
      <w:pPr>
        <w:pStyle w:val="FootnoteText"/>
        <w:ind w:left="142" w:hanging="142"/>
        <w:rPr>
          <w:lang w:val="en-NZ"/>
        </w:rPr>
      </w:pPr>
      <w:r w:rsidRPr="00C14F02">
        <w:rPr>
          <w:rStyle w:val="FootnoteReference"/>
        </w:rPr>
        <w:footnoteRef/>
      </w:r>
      <w:r w:rsidRPr="00C14F02">
        <w:t xml:space="preserve"> AK Research and Consulting, </w:t>
      </w:r>
      <w:r w:rsidRPr="00C14F02">
        <w:rPr>
          <w:i/>
          <w:iCs/>
        </w:rPr>
        <w:t>Research on Privacy Concerns and Use of Personal Information</w:t>
      </w:r>
      <w:r w:rsidRPr="00C14F02">
        <w:t xml:space="preserve"> (April</w:t>
      </w:r>
      <w:r>
        <w:t> </w:t>
      </w:r>
      <w:r w:rsidRPr="00C14F02">
        <w:t>2026)</w:t>
      </w:r>
    </w:p>
  </w:footnote>
  <w:footnote w:id="8">
    <w:p w14:paraId="4EBBE7EC" w14:textId="6AC9C4E5" w:rsidR="00D657C1" w:rsidRPr="00D657C1" w:rsidRDefault="00D657C1" w:rsidP="00D657C1">
      <w:pPr>
        <w:pStyle w:val="FootnoteText"/>
        <w:ind w:left="142" w:hanging="142"/>
        <w:rPr>
          <w:lang w:val="en-NZ"/>
        </w:rPr>
      </w:pPr>
      <w:r>
        <w:rPr>
          <w:rStyle w:val="FootnoteReference"/>
        </w:rPr>
        <w:footnoteRef/>
      </w:r>
      <w:r>
        <w:t xml:space="preserve"> </w:t>
      </w:r>
      <w:r w:rsidRPr="00C14F02">
        <w:t xml:space="preserve">AK Research and Consulting, </w:t>
      </w:r>
      <w:r w:rsidRPr="00C14F02">
        <w:rPr>
          <w:i/>
          <w:iCs/>
        </w:rPr>
        <w:t>Research on Privacy Concerns and Use of Personal Information</w:t>
      </w:r>
      <w:r w:rsidRPr="00C14F02">
        <w:t xml:space="preserve"> (April</w:t>
      </w:r>
      <w:r>
        <w:t> </w:t>
      </w:r>
      <w:r w:rsidRPr="00C14F02">
        <w:t>2026)</w:t>
      </w:r>
    </w:p>
  </w:footnote>
  <w:footnote w:id="9">
    <w:p w14:paraId="36FB8AB6" w14:textId="7010E7B6" w:rsidR="00CD16F5" w:rsidRPr="00016F2B" w:rsidRDefault="00CD16F5">
      <w:pPr>
        <w:pStyle w:val="FootnoteText"/>
        <w:rPr>
          <w:lang w:val="en-NZ"/>
        </w:rPr>
      </w:pPr>
      <w:r>
        <w:rPr>
          <w:rStyle w:val="FootnoteReference"/>
        </w:rPr>
        <w:footnoteRef/>
      </w:r>
      <w:r>
        <w:t xml:space="preserve"> </w:t>
      </w:r>
      <w:r w:rsidR="00D657C1">
        <w:t xml:space="preserve">Privacy Act 2020, s </w:t>
      </w:r>
      <w:r>
        <w:rPr>
          <w:lang w:val="en-NZ"/>
        </w:rPr>
        <w:t>21(c)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02B9" w14:textId="76FF3492" w:rsidR="00301DAD" w:rsidRDefault="00274EE0" w:rsidP="00301DAD">
    <w:pPr>
      <w:pStyle w:val="Header"/>
      <w:jc w:val="right"/>
      <w:rPr>
        <w:lang w:val="en-NZ"/>
      </w:rPr>
    </w:pPr>
    <w:r>
      <w:rPr>
        <w:lang w:val="en-NZ"/>
      </w:rPr>
      <w:t xml:space="preserve">FINAL </w:t>
    </w:r>
    <w:r w:rsidR="00301DAD">
      <w:rPr>
        <w:lang w:val="en-NZ"/>
      </w:rPr>
      <w:t>SOI</w:t>
    </w:r>
    <w:r w:rsidR="00BC7F6A">
      <w:rPr>
        <w:lang w:val="en-NZ"/>
      </w:rPr>
      <w:t xml:space="preserve"> </w:t>
    </w:r>
    <w:r w:rsidR="00413D3C">
      <w:rPr>
        <w:lang w:val="en-NZ"/>
      </w:rPr>
      <w:t>1 July</w:t>
    </w:r>
    <w:r w:rsidR="002D0C82">
      <w:rPr>
        <w:lang w:val="en-NZ"/>
      </w:rPr>
      <w:t xml:space="preserve"> 2026</w:t>
    </w:r>
  </w:p>
  <w:p w14:paraId="34806B59" w14:textId="77777777" w:rsidR="002D0C82" w:rsidRPr="00301DAD" w:rsidRDefault="002D0C82" w:rsidP="002D0C82">
    <w:pPr>
      <w:pStyle w:val="Header"/>
      <w:jc w:val="center"/>
      <w:rPr>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8255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3842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402B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D8F0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28C1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DC3F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220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6A0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3E63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007B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82E57"/>
    <w:multiLevelType w:val="hybridMultilevel"/>
    <w:tmpl w:val="E4E014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6612C89"/>
    <w:multiLevelType w:val="hybridMultilevel"/>
    <w:tmpl w:val="9828B2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E859E0"/>
    <w:multiLevelType w:val="hybridMultilevel"/>
    <w:tmpl w:val="43DA7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5C3C62"/>
    <w:multiLevelType w:val="hybridMultilevel"/>
    <w:tmpl w:val="76E8FE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B471CC"/>
    <w:multiLevelType w:val="hybridMultilevel"/>
    <w:tmpl w:val="0B96C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7E68CB"/>
    <w:multiLevelType w:val="hybridMultilevel"/>
    <w:tmpl w:val="277C4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EE275DF"/>
    <w:multiLevelType w:val="hybridMultilevel"/>
    <w:tmpl w:val="726E88AC"/>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5776C6E"/>
    <w:multiLevelType w:val="hybridMultilevel"/>
    <w:tmpl w:val="0B96C6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7E41EEF"/>
    <w:multiLevelType w:val="multilevel"/>
    <w:tmpl w:val="86FA9840"/>
    <w:lvl w:ilvl="0">
      <w:start w:val="1"/>
      <w:numFmt w:val="bullet"/>
      <w:pStyle w:val="USMixedB2"/>
      <w:lvlText w:val=""/>
      <w:lvlJc w:val="left"/>
      <w:pPr>
        <w:tabs>
          <w:tab w:val="num" w:pos="851"/>
        </w:tabs>
        <w:ind w:left="851" w:hanging="426"/>
      </w:pPr>
      <w:rPr>
        <w:rFonts w:ascii="Symbol" w:hAnsi="Symbol" w:hint="default"/>
        <w:color w:val="auto"/>
      </w:rPr>
    </w:lvl>
    <w:lvl w:ilvl="1">
      <w:start w:val="1"/>
      <w:numFmt w:val="bullet"/>
      <w:pStyle w:val="USMixedB3"/>
      <w:lvlText w:val="-"/>
      <w:lvlJc w:val="left"/>
      <w:pPr>
        <w:tabs>
          <w:tab w:val="num" w:pos="1276"/>
        </w:tabs>
        <w:ind w:left="1276" w:hanging="425"/>
      </w:pPr>
      <w:rPr>
        <w:rFonts w:ascii="Courier New" w:hAnsi="Courier New" w:hint="default"/>
      </w:rPr>
    </w:lvl>
    <w:lvl w:ilvl="2">
      <w:start w:val="1"/>
      <w:numFmt w:val="none"/>
      <w:suff w:val="nothing"/>
      <w:lvlText w:val=""/>
      <w:lvlJc w:val="left"/>
      <w:pPr>
        <w:ind w:left="1701" w:firstLine="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AA64CDA"/>
    <w:multiLevelType w:val="hybridMultilevel"/>
    <w:tmpl w:val="F75E8EE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D025203"/>
    <w:multiLevelType w:val="hybridMultilevel"/>
    <w:tmpl w:val="E4EE2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1E011B"/>
    <w:multiLevelType w:val="multilevel"/>
    <w:tmpl w:val="341EC186"/>
    <w:lvl w:ilvl="0">
      <w:start w:val="1"/>
      <w:numFmt w:val="bullet"/>
      <w:pStyle w:val="USBullet1"/>
      <w:lvlText w:val=""/>
      <w:lvlJc w:val="left"/>
      <w:pPr>
        <w:tabs>
          <w:tab w:val="num" w:pos="425"/>
        </w:tabs>
        <w:ind w:left="425" w:hanging="425"/>
      </w:pPr>
      <w:rPr>
        <w:rFonts w:ascii="Symbol" w:hAnsi="Symbol" w:hint="default"/>
        <w:color w:val="auto"/>
      </w:rPr>
    </w:lvl>
    <w:lvl w:ilvl="1">
      <w:start w:val="1"/>
      <w:numFmt w:val="bullet"/>
      <w:pStyle w:val="USBullet2"/>
      <w:lvlText w:val="-"/>
      <w:lvlJc w:val="left"/>
      <w:pPr>
        <w:tabs>
          <w:tab w:val="num" w:pos="851"/>
        </w:tabs>
        <w:ind w:left="851" w:hanging="426"/>
      </w:pPr>
      <w:rPr>
        <w:rFonts w:ascii="Courier New" w:hAnsi="Courier New" w:hint="default"/>
      </w:rPr>
    </w:lvl>
    <w:lvl w:ilvl="2">
      <w:start w:val="1"/>
      <w:numFmt w:val="bullet"/>
      <w:pStyle w:val="USBullet3"/>
      <w:lvlText w:val=""/>
      <w:lvlJc w:val="left"/>
      <w:pPr>
        <w:tabs>
          <w:tab w:val="num" w:pos="1276"/>
        </w:tabs>
        <w:ind w:left="1276" w:hanging="425"/>
      </w:pPr>
      <w:rPr>
        <w:rFonts w:ascii="Wingdings" w:hAnsi="Wingdings" w:hint="default"/>
      </w:rPr>
    </w:lvl>
    <w:lvl w:ilvl="3">
      <w:start w:val="1"/>
      <w:numFmt w:val="none"/>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suff w:val="nothing"/>
      <w:lvlText w:val=""/>
      <w:lvlJc w:val="left"/>
      <w:pPr>
        <w:ind w:left="1276" w:firstLine="0"/>
      </w:pPr>
      <w:rPr>
        <w:rFonts w:hint="default"/>
      </w:rPr>
    </w:lvl>
    <w:lvl w:ilvl="6">
      <w:start w:val="1"/>
      <w:numFmt w:val="none"/>
      <w:suff w:val="nothing"/>
      <w:lvlText w:val=""/>
      <w:lvlJc w:val="left"/>
      <w:pPr>
        <w:ind w:left="1276" w:firstLine="0"/>
      </w:pPr>
      <w:rPr>
        <w:rFonts w:hint="default"/>
      </w:rPr>
    </w:lvl>
    <w:lvl w:ilvl="7">
      <w:start w:val="1"/>
      <w:numFmt w:val="none"/>
      <w:suff w:val="nothing"/>
      <w:lvlText w:val=""/>
      <w:lvlJc w:val="left"/>
      <w:pPr>
        <w:ind w:left="1276" w:firstLine="0"/>
      </w:pPr>
      <w:rPr>
        <w:rFonts w:hint="default"/>
      </w:rPr>
    </w:lvl>
    <w:lvl w:ilvl="8">
      <w:start w:val="1"/>
      <w:numFmt w:val="none"/>
      <w:suff w:val="nothing"/>
      <w:lvlText w:val=""/>
      <w:lvlJc w:val="left"/>
      <w:pPr>
        <w:ind w:left="1276" w:firstLine="0"/>
      </w:pPr>
      <w:rPr>
        <w:rFonts w:hint="default"/>
      </w:rPr>
    </w:lvl>
  </w:abstractNum>
  <w:abstractNum w:abstractNumId="22" w15:restartNumberingAfterBreak="0">
    <w:nsid w:val="664A73DF"/>
    <w:multiLevelType w:val="hybridMultilevel"/>
    <w:tmpl w:val="80909402"/>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AAC2115"/>
    <w:multiLevelType w:val="hybridMultilevel"/>
    <w:tmpl w:val="E9ECA962"/>
    <w:lvl w:ilvl="0" w:tplc="8E62C0E8">
      <w:start w:val="1"/>
      <w:numFmt w:val="bullet"/>
      <w:pStyle w:val="StyleListParagraphLinespacingMultiple107li"/>
      <w:lvlText w:val=""/>
      <w:lvlJc w:val="left"/>
      <w:pPr>
        <w:ind w:left="1440" w:hanging="360"/>
      </w:pPr>
      <w:rPr>
        <w:rFonts w:ascii="Symbol" w:hAnsi="Symbol" w:hint="default"/>
        <w:color w:val="394F5A"/>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6ED7768B"/>
    <w:multiLevelType w:val="hybridMultilevel"/>
    <w:tmpl w:val="E91462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0D72C7F"/>
    <w:multiLevelType w:val="hybridMultilevel"/>
    <w:tmpl w:val="6F70B5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3DD3A9D"/>
    <w:multiLevelType w:val="hybridMultilevel"/>
    <w:tmpl w:val="A27C0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33175840">
    <w:abstractNumId w:val="23"/>
  </w:num>
  <w:num w:numId="2" w16cid:durableId="847216635">
    <w:abstractNumId w:val="21"/>
  </w:num>
  <w:num w:numId="3" w16cid:durableId="2015836710">
    <w:abstractNumId w:val="18"/>
  </w:num>
  <w:num w:numId="4" w16cid:durableId="964656267">
    <w:abstractNumId w:val="16"/>
  </w:num>
  <w:num w:numId="5" w16cid:durableId="484247187">
    <w:abstractNumId w:val="9"/>
  </w:num>
  <w:num w:numId="6" w16cid:durableId="1978489376">
    <w:abstractNumId w:val="7"/>
  </w:num>
  <w:num w:numId="7" w16cid:durableId="137496065">
    <w:abstractNumId w:val="6"/>
  </w:num>
  <w:num w:numId="8" w16cid:durableId="1149974693">
    <w:abstractNumId w:val="5"/>
  </w:num>
  <w:num w:numId="9" w16cid:durableId="1544361825">
    <w:abstractNumId w:val="4"/>
  </w:num>
  <w:num w:numId="10" w16cid:durableId="1639842462">
    <w:abstractNumId w:val="8"/>
  </w:num>
  <w:num w:numId="11" w16cid:durableId="600995905">
    <w:abstractNumId w:val="3"/>
  </w:num>
  <w:num w:numId="12" w16cid:durableId="232592613">
    <w:abstractNumId w:val="2"/>
  </w:num>
  <w:num w:numId="13" w16cid:durableId="1550189157">
    <w:abstractNumId w:val="1"/>
  </w:num>
  <w:num w:numId="14" w16cid:durableId="547690051">
    <w:abstractNumId w:val="0"/>
  </w:num>
  <w:num w:numId="15" w16cid:durableId="100222181">
    <w:abstractNumId w:val="22"/>
  </w:num>
  <w:num w:numId="16" w16cid:durableId="341202081">
    <w:abstractNumId w:val="19"/>
  </w:num>
  <w:num w:numId="17" w16cid:durableId="245501231">
    <w:abstractNumId w:val="24"/>
  </w:num>
  <w:num w:numId="18" w16cid:durableId="106894997">
    <w:abstractNumId w:val="10"/>
  </w:num>
  <w:num w:numId="19" w16cid:durableId="845905332">
    <w:abstractNumId w:val="13"/>
  </w:num>
  <w:num w:numId="20" w16cid:durableId="293680555">
    <w:abstractNumId w:val="12"/>
  </w:num>
  <w:num w:numId="21" w16cid:durableId="1840920098">
    <w:abstractNumId w:val="26"/>
  </w:num>
  <w:num w:numId="22" w16cid:durableId="1552107156">
    <w:abstractNumId w:val="20"/>
  </w:num>
  <w:num w:numId="23" w16cid:durableId="645817500">
    <w:abstractNumId w:val="25"/>
  </w:num>
  <w:num w:numId="24" w16cid:durableId="1991058651">
    <w:abstractNumId w:val="11"/>
  </w:num>
  <w:num w:numId="25" w16cid:durableId="773944292">
    <w:abstractNumId w:val="15"/>
  </w:num>
  <w:num w:numId="26" w16cid:durableId="1401513595">
    <w:abstractNumId w:val="17"/>
  </w:num>
  <w:num w:numId="27" w16cid:durableId="188910603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F4"/>
    <w:rsid w:val="00005655"/>
    <w:rsid w:val="00007C98"/>
    <w:rsid w:val="000113C5"/>
    <w:rsid w:val="000118F7"/>
    <w:rsid w:val="00012891"/>
    <w:rsid w:val="00013C1E"/>
    <w:rsid w:val="0001656A"/>
    <w:rsid w:val="00016D86"/>
    <w:rsid w:val="00016F2B"/>
    <w:rsid w:val="00020CA2"/>
    <w:rsid w:val="00020DFA"/>
    <w:rsid w:val="0002289F"/>
    <w:rsid w:val="00024723"/>
    <w:rsid w:val="000247C2"/>
    <w:rsid w:val="00025D72"/>
    <w:rsid w:val="00026E57"/>
    <w:rsid w:val="00026F79"/>
    <w:rsid w:val="000275F1"/>
    <w:rsid w:val="00027D3F"/>
    <w:rsid w:val="00030452"/>
    <w:rsid w:val="000305D0"/>
    <w:rsid w:val="00030919"/>
    <w:rsid w:val="0003385C"/>
    <w:rsid w:val="0003481A"/>
    <w:rsid w:val="00036A7F"/>
    <w:rsid w:val="00036B4A"/>
    <w:rsid w:val="00037D66"/>
    <w:rsid w:val="0004078E"/>
    <w:rsid w:val="00043ABB"/>
    <w:rsid w:val="00047705"/>
    <w:rsid w:val="000501FF"/>
    <w:rsid w:val="00050690"/>
    <w:rsid w:val="00051221"/>
    <w:rsid w:val="000512FC"/>
    <w:rsid w:val="00054B11"/>
    <w:rsid w:val="00057D7F"/>
    <w:rsid w:val="0006194A"/>
    <w:rsid w:val="000628C6"/>
    <w:rsid w:val="0006383C"/>
    <w:rsid w:val="00063866"/>
    <w:rsid w:val="00063D27"/>
    <w:rsid w:val="000663B5"/>
    <w:rsid w:val="00067F3A"/>
    <w:rsid w:val="000704EC"/>
    <w:rsid w:val="00071759"/>
    <w:rsid w:val="00072EAE"/>
    <w:rsid w:val="00073320"/>
    <w:rsid w:val="00073FA7"/>
    <w:rsid w:val="00074E79"/>
    <w:rsid w:val="00075BA7"/>
    <w:rsid w:val="00076B0D"/>
    <w:rsid w:val="00081036"/>
    <w:rsid w:val="000813D2"/>
    <w:rsid w:val="0008538D"/>
    <w:rsid w:val="00086224"/>
    <w:rsid w:val="00091618"/>
    <w:rsid w:val="00092C96"/>
    <w:rsid w:val="0009366B"/>
    <w:rsid w:val="000951EE"/>
    <w:rsid w:val="000966CC"/>
    <w:rsid w:val="000A18E5"/>
    <w:rsid w:val="000A34A9"/>
    <w:rsid w:val="000A4246"/>
    <w:rsid w:val="000A4CA5"/>
    <w:rsid w:val="000A54A1"/>
    <w:rsid w:val="000A5A12"/>
    <w:rsid w:val="000A65C3"/>
    <w:rsid w:val="000A78D7"/>
    <w:rsid w:val="000B03D8"/>
    <w:rsid w:val="000B325E"/>
    <w:rsid w:val="000B64A7"/>
    <w:rsid w:val="000C08EF"/>
    <w:rsid w:val="000C1A5B"/>
    <w:rsid w:val="000C48F1"/>
    <w:rsid w:val="000C6291"/>
    <w:rsid w:val="000C6CEC"/>
    <w:rsid w:val="000D103B"/>
    <w:rsid w:val="000D2C53"/>
    <w:rsid w:val="000D4A63"/>
    <w:rsid w:val="000D5641"/>
    <w:rsid w:val="000D58EB"/>
    <w:rsid w:val="000D7D57"/>
    <w:rsid w:val="000E04DE"/>
    <w:rsid w:val="000E0C7D"/>
    <w:rsid w:val="000E250C"/>
    <w:rsid w:val="000E2CC2"/>
    <w:rsid w:val="000E3A35"/>
    <w:rsid w:val="000E5619"/>
    <w:rsid w:val="000F1184"/>
    <w:rsid w:val="000F28AF"/>
    <w:rsid w:val="000F51B2"/>
    <w:rsid w:val="000F5905"/>
    <w:rsid w:val="000F7B80"/>
    <w:rsid w:val="00100303"/>
    <w:rsid w:val="001019AE"/>
    <w:rsid w:val="0010205C"/>
    <w:rsid w:val="001024F8"/>
    <w:rsid w:val="001039EA"/>
    <w:rsid w:val="00103FD0"/>
    <w:rsid w:val="0010459F"/>
    <w:rsid w:val="00104A85"/>
    <w:rsid w:val="0011189F"/>
    <w:rsid w:val="00112568"/>
    <w:rsid w:val="00112609"/>
    <w:rsid w:val="0011340F"/>
    <w:rsid w:val="0011406C"/>
    <w:rsid w:val="0012019D"/>
    <w:rsid w:val="00122395"/>
    <w:rsid w:val="00123B23"/>
    <w:rsid w:val="00125F3E"/>
    <w:rsid w:val="00126193"/>
    <w:rsid w:val="00126AB4"/>
    <w:rsid w:val="001300A4"/>
    <w:rsid w:val="001345B8"/>
    <w:rsid w:val="00142D62"/>
    <w:rsid w:val="0014369A"/>
    <w:rsid w:val="001453C2"/>
    <w:rsid w:val="00153051"/>
    <w:rsid w:val="001538D0"/>
    <w:rsid w:val="00157047"/>
    <w:rsid w:val="00160A9E"/>
    <w:rsid w:val="001621AB"/>
    <w:rsid w:val="00163DB0"/>
    <w:rsid w:val="00164FCA"/>
    <w:rsid w:val="00165B85"/>
    <w:rsid w:val="00166A42"/>
    <w:rsid w:val="0017091B"/>
    <w:rsid w:val="00170FC6"/>
    <w:rsid w:val="00171783"/>
    <w:rsid w:val="001726C3"/>
    <w:rsid w:val="0017735A"/>
    <w:rsid w:val="001812D6"/>
    <w:rsid w:val="001840FB"/>
    <w:rsid w:val="001845A6"/>
    <w:rsid w:val="0018478B"/>
    <w:rsid w:val="0018602D"/>
    <w:rsid w:val="00187D94"/>
    <w:rsid w:val="00191FBF"/>
    <w:rsid w:val="00192609"/>
    <w:rsid w:val="001A1396"/>
    <w:rsid w:val="001A2D40"/>
    <w:rsid w:val="001A31C8"/>
    <w:rsid w:val="001A42F4"/>
    <w:rsid w:val="001A44CE"/>
    <w:rsid w:val="001A453E"/>
    <w:rsid w:val="001A4835"/>
    <w:rsid w:val="001A508B"/>
    <w:rsid w:val="001A5E2B"/>
    <w:rsid w:val="001A5FCD"/>
    <w:rsid w:val="001A76B6"/>
    <w:rsid w:val="001B0FF8"/>
    <w:rsid w:val="001B5AC2"/>
    <w:rsid w:val="001B7951"/>
    <w:rsid w:val="001B7EB0"/>
    <w:rsid w:val="001C1ACF"/>
    <w:rsid w:val="001C393F"/>
    <w:rsid w:val="001C4EEA"/>
    <w:rsid w:val="001C5C52"/>
    <w:rsid w:val="001D0AA9"/>
    <w:rsid w:val="001D3E36"/>
    <w:rsid w:val="001D5564"/>
    <w:rsid w:val="001E1E6C"/>
    <w:rsid w:val="001E4609"/>
    <w:rsid w:val="001E4AF1"/>
    <w:rsid w:val="001E6626"/>
    <w:rsid w:val="001E6C2D"/>
    <w:rsid w:val="001F20CC"/>
    <w:rsid w:val="001F2761"/>
    <w:rsid w:val="001F327F"/>
    <w:rsid w:val="001F518D"/>
    <w:rsid w:val="001F5B34"/>
    <w:rsid w:val="001F7601"/>
    <w:rsid w:val="001F7802"/>
    <w:rsid w:val="001F790D"/>
    <w:rsid w:val="002006F5"/>
    <w:rsid w:val="00200D0C"/>
    <w:rsid w:val="00201929"/>
    <w:rsid w:val="00201DF8"/>
    <w:rsid w:val="00203342"/>
    <w:rsid w:val="00207076"/>
    <w:rsid w:val="00207B9E"/>
    <w:rsid w:val="00207EF8"/>
    <w:rsid w:val="0021082E"/>
    <w:rsid w:val="00210F65"/>
    <w:rsid w:val="002123C9"/>
    <w:rsid w:val="00212B8E"/>
    <w:rsid w:val="00217518"/>
    <w:rsid w:val="00217710"/>
    <w:rsid w:val="00217863"/>
    <w:rsid w:val="00221655"/>
    <w:rsid w:val="00222033"/>
    <w:rsid w:val="00224428"/>
    <w:rsid w:val="00225209"/>
    <w:rsid w:val="00225420"/>
    <w:rsid w:val="00226ED4"/>
    <w:rsid w:val="00231382"/>
    <w:rsid w:val="00232021"/>
    <w:rsid w:val="0023575D"/>
    <w:rsid w:val="002361AC"/>
    <w:rsid w:val="00240FD4"/>
    <w:rsid w:val="00241309"/>
    <w:rsid w:val="002433A5"/>
    <w:rsid w:val="00243B9E"/>
    <w:rsid w:val="00243D30"/>
    <w:rsid w:val="00250027"/>
    <w:rsid w:val="00250AF9"/>
    <w:rsid w:val="00251DA2"/>
    <w:rsid w:val="00254264"/>
    <w:rsid w:val="00255903"/>
    <w:rsid w:val="00255AB9"/>
    <w:rsid w:val="00260AC8"/>
    <w:rsid w:val="002623E8"/>
    <w:rsid w:val="00262576"/>
    <w:rsid w:val="002640D6"/>
    <w:rsid w:val="00264A9B"/>
    <w:rsid w:val="00266068"/>
    <w:rsid w:val="002677BE"/>
    <w:rsid w:val="00270AFF"/>
    <w:rsid w:val="002716AD"/>
    <w:rsid w:val="00273149"/>
    <w:rsid w:val="00273505"/>
    <w:rsid w:val="00273523"/>
    <w:rsid w:val="00273879"/>
    <w:rsid w:val="00273F89"/>
    <w:rsid w:val="00274EE0"/>
    <w:rsid w:val="00275B37"/>
    <w:rsid w:val="00275F20"/>
    <w:rsid w:val="0027620B"/>
    <w:rsid w:val="00276CC7"/>
    <w:rsid w:val="00277593"/>
    <w:rsid w:val="002851E7"/>
    <w:rsid w:val="0028637B"/>
    <w:rsid w:val="002870A7"/>
    <w:rsid w:val="0028743A"/>
    <w:rsid w:val="00287E98"/>
    <w:rsid w:val="00292421"/>
    <w:rsid w:val="0029473C"/>
    <w:rsid w:val="00296AE1"/>
    <w:rsid w:val="002A06A1"/>
    <w:rsid w:val="002A111F"/>
    <w:rsid w:val="002A16BE"/>
    <w:rsid w:val="002A24E1"/>
    <w:rsid w:val="002A2A08"/>
    <w:rsid w:val="002A30BD"/>
    <w:rsid w:val="002A5078"/>
    <w:rsid w:val="002A5488"/>
    <w:rsid w:val="002A6503"/>
    <w:rsid w:val="002A6BA8"/>
    <w:rsid w:val="002B1B36"/>
    <w:rsid w:val="002B5B72"/>
    <w:rsid w:val="002C0F44"/>
    <w:rsid w:val="002C2699"/>
    <w:rsid w:val="002C2EB1"/>
    <w:rsid w:val="002C3DDD"/>
    <w:rsid w:val="002C6993"/>
    <w:rsid w:val="002C70CE"/>
    <w:rsid w:val="002D0C82"/>
    <w:rsid w:val="002D2B2B"/>
    <w:rsid w:val="002D53A3"/>
    <w:rsid w:val="002D6CDE"/>
    <w:rsid w:val="002D6F58"/>
    <w:rsid w:val="002D7487"/>
    <w:rsid w:val="002D7965"/>
    <w:rsid w:val="002E0F53"/>
    <w:rsid w:val="002E1049"/>
    <w:rsid w:val="002E249B"/>
    <w:rsid w:val="002E4C87"/>
    <w:rsid w:val="002E66D9"/>
    <w:rsid w:val="002F0237"/>
    <w:rsid w:val="002F07E2"/>
    <w:rsid w:val="002F16F5"/>
    <w:rsid w:val="002F263F"/>
    <w:rsid w:val="002F28AD"/>
    <w:rsid w:val="002F4227"/>
    <w:rsid w:val="002F5BE7"/>
    <w:rsid w:val="002F5FE1"/>
    <w:rsid w:val="002F6107"/>
    <w:rsid w:val="002F7B74"/>
    <w:rsid w:val="00301DAD"/>
    <w:rsid w:val="003040AC"/>
    <w:rsid w:val="003051B0"/>
    <w:rsid w:val="003074D9"/>
    <w:rsid w:val="00307882"/>
    <w:rsid w:val="003148B5"/>
    <w:rsid w:val="003150BD"/>
    <w:rsid w:val="00316982"/>
    <w:rsid w:val="00316E93"/>
    <w:rsid w:val="00324126"/>
    <w:rsid w:val="0032417C"/>
    <w:rsid w:val="003251D1"/>
    <w:rsid w:val="003263AD"/>
    <w:rsid w:val="0033000E"/>
    <w:rsid w:val="00330E2E"/>
    <w:rsid w:val="0033121F"/>
    <w:rsid w:val="003319C4"/>
    <w:rsid w:val="00332116"/>
    <w:rsid w:val="003358F0"/>
    <w:rsid w:val="003359EB"/>
    <w:rsid w:val="00335F45"/>
    <w:rsid w:val="00337347"/>
    <w:rsid w:val="00342E6C"/>
    <w:rsid w:val="003468BA"/>
    <w:rsid w:val="00347166"/>
    <w:rsid w:val="00353AEF"/>
    <w:rsid w:val="003559E0"/>
    <w:rsid w:val="0036584F"/>
    <w:rsid w:val="00370FFB"/>
    <w:rsid w:val="00371024"/>
    <w:rsid w:val="003741C8"/>
    <w:rsid w:val="003750EB"/>
    <w:rsid w:val="00376A3E"/>
    <w:rsid w:val="00380C83"/>
    <w:rsid w:val="00381F14"/>
    <w:rsid w:val="00382362"/>
    <w:rsid w:val="00382594"/>
    <w:rsid w:val="00383258"/>
    <w:rsid w:val="00383732"/>
    <w:rsid w:val="00393FAD"/>
    <w:rsid w:val="0039487A"/>
    <w:rsid w:val="00394D80"/>
    <w:rsid w:val="00395841"/>
    <w:rsid w:val="00397F25"/>
    <w:rsid w:val="003A3BE2"/>
    <w:rsid w:val="003A3EB6"/>
    <w:rsid w:val="003A44CA"/>
    <w:rsid w:val="003A498A"/>
    <w:rsid w:val="003A6939"/>
    <w:rsid w:val="003B2495"/>
    <w:rsid w:val="003C3344"/>
    <w:rsid w:val="003C3661"/>
    <w:rsid w:val="003C470E"/>
    <w:rsid w:val="003C6365"/>
    <w:rsid w:val="003D0FC0"/>
    <w:rsid w:val="003E05E4"/>
    <w:rsid w:val="003E06F6"/>
    <w:rsid w:val="003E1777"/>
    <w:rsid w:val="003E1A38"/>
    <w:rsid w:val="003E6A90"/>
    <w:rsid w:val="003E7C7A"/>
    <w:rsid w:val="003F4818"/>
    <w:rsid w:val="003F751C"/>
    <w:rsid w:val="00401391"/>
    <w:rsid w:val="00402B33"/>
    <w:rsid w:val="004037D1"/>
    <w:rsid w:val="00404271"/>
    <w:rsid w:val="004057A3"/>
    <w:rsid w:val="00405BCD"/>
    <w:rsid w:val="0040660D"/>
    <w:rsid w:val="00411115"/>
    <w:rsid w:val="00412029"/>
    <w:rsid w:val="00413D3C"/>
    <w:rsid w:val="00414D2F"/>
    <w:rsid w:val="00420188"/>
    <w:rsid w:val="00423386"/>
    <w:rsid w:val="00423949"/>
    <w:rsid w:val="0042602F"/>
    <w:rsid w:val="0043063D"/>
    <w:rsid w:val="00432A14"/>
    <w:rsid w:val="0043310A"/>
    <w:rsid w:val="00436F7A"/>
    <w:rsid w:val="00440244"/>
    <w:rsid w:val="0044211B"/>
    <w:rsid w:val="00442583"/>
    <w:rsid w:val="00443B0B"/>
    <w:rsid w:val="00444730"/>
    <w:rsid w:val="0045111F"/>
    <w:rsid w:val="004528E7"/>
    <w:rsid w:val="0045315B"/>
    <w:rsid w:val="0045493B"/>
    <w:rsid w:val="00454DF8"/>
    <w:rsid w:val="00455383"/>
    <w:rsid w:val="00460761"/>
    <w:rsid w:val="00462591"/>
    <w:rsid w:val="00463D78"/>
    <w:rsid w:val="004642CF"/>
    <w:rsid w:val="00464ECB"/>
    <w:rsid w:val="00465577"/>
    <w:rsid w:val="00471B75"/>
    <w:rsid w:val="00474731"/>
    <w:rsid w:val="004754F6"/>
    <w:rsid w:val="004765A1"/>
    <w:rsid w:val="00477B76"/>
    <w:rsid w:val="00483B29"/>
    <w:rsid w:val="004845C7"/>
    <w:rsid w:val="00484644"/>
    <w:rsid w:val="00485007"/>
    <w:rsid w:val="00486CF5"/>
    <w:rsid w:val="004870F4"/>
    <w:rsid w:val="00487BB5"/>
    <w:rsid w:val="00487FB7"/>
    <w:rsid w:val="00492AC2"/>
    <w:rsid w:val="004A02BB"/>
    <w:rsid w:val="004A05CA"/>
    <w:rsid w:val="004A0B8A"/>
    <w:rsid w:val="004A0CCA"/>
    <w:rsid w:val="004A3396"/>
    <w:rsid w:val="004A3552"/>
    <w:rsid w:val="004A375B"/>
    <w:rsid w:val="004A5C42"/>
    <w:rsid w:val="004A7BFA"/>
    <w:rsid w:val="004B1862"/>
    <w:rsid w:val="004B32F7"/>
    <w:rsid w:val="004B758F"/>
    <w:rsid w:val="004C1243"/>
    <w:rsid w:val="004C35B3"/>
    <w:rsid w:val="004C3A6D"/>
    <w:rsid w:val="004C5A0F"/>
    <w:rsid w:val="004C60A7"/>
    <w:rsid w:val="004C76C5"/>
    <w:rsid w:val="004C7885"/>
    <w:rsid w:val="004D0527"/>
    <w:rsid w:val="004D1CA7"/>
    <w:rsid w:val="004D2385"/>
    <w:rsid w:val="004D2D2D"/>
    <w:rsid w:val="004D31F2"/>
    <w:rsid w:val="004D5364"/>
    <w:rsid w:val="004D6216"/>
    <w:rsid w:val="004D64B7"/>
    <w:rsid w:val="004D745A"/>
    <w:rsid w:val="004E10D8"/>
    <w:rsid w:val="004E1836"/>
    <w:rsid w:val="004E1AC7"/>
    <w:rsid w:val="004E1CEB"/>
    <w:rsid w:val="004E1E5F"/>
    <w:rsid w:val="004E4D4B"/>
    <w:rsid w:val="004E4D63"/>
    <w:rsid w:val="004E5A67"/>
    <w:rsid w:val="004F4597"/>
    <w:rsid w:val="004F5E97"/>
    <w:rsid w:val="004F6576"/>
    <w:rsid w:val="004F69BE"/>
    <w:rsid w:val="0050082B"/>
    <w:rsid w:val="00500963"/>
    <w:rsid w:val="00501A04"/>
    <w:rsid w:val="00501CAC"/>
    <w:rsid w:val="00503923"/>
    <w:rsid w:val="0050666A"/>
    <w:rsid w:val="00506A4F"/>
    <w:rsid w:val="00506FF3"/>
    <w:rsid w:val="005102FA"/>
    <w:rsid w:val="00512FB7"/>
    <w:rsid w:val="00514179"/>
    <w:rsid w:val="0052285D"/>
    <w:rsid w:val="00525D38"/>
    <w:rsid w:val="005264A6"/>
    <w:rsid w:val="00530678"/>
    <w:rsid w:val="00531B21"/>
    <w:rsid w:val="00531FEA"/>
    <w:rsid w:val="005329F8"/>
    <w:rsid w:val="0053426B"/>
    <w:rsid w:val="00535856"/>
    <w:rsid w:val="0053670C"/>
    <w:rsid w:val="00537838"/>
    <w:rsid w:val="005412B1"/>
    <w:rsid w:val="005479FD"/>
    <w:rsid w:val="00547D59"/>
    <w:rsid w:val="005504EA"/>
    <w:rsid w:val="005528C5"/>
    <w:rsid w:val="00552F49"/>
    <w:rsid w:val="0055719F"/>
    <w:rsid w:val="00557F5B"/>
    <w:rsid w:val="00560029"/>
    <w:rsid w:val="00560619"/>
    <w:rsid w:val="00562A72"/>
    <w:rsid w:val="00567A73"/>
    <w:rsid w:val="00570505"/>
    <w:rsid w:val="005712C0"/>
    <w:rsid w:val="00574514"/>
    <w:rsid w:val="00575503"/>
    <w:rsid w:val="00581295"/>
    <w:rsid w:val="00582DF9"/>
    <w:rsid w:val="00591D63"/>
    <w:rsid w:val="00592B2D"/>
    <w:rsid w:val="005965F4"/>
    <w:rsid w:val="00597133"/>
    <w:rsid w:val="005A136F"/>
    <w:rsid w:val="005A188A"/>
    <w:rsid w:val="005A20F4"/>
    <w:rsid w:val="005A46A6"/>
    <w:rsid w:val="005A5284"/>
    <w:rsid w:val="005B0812"/>
    <w:rsid w:val="005B0F89"/>
    <w:rsid w:val="005B1C95"/>
    <w:rsid w:val="005B3AC4"/>
    <w:rsid w:val="005B56D9"/>
    <w:rsid w:val="005C0969"/>
    <w:rsid w:val="005C4FB3"/>
    <w:rsid w:val="005C66C6"/>
    <w:rsid w:val="005D0FB0"/>
    <w:rsid w:val="005D1CF3"/>
    <w:rsid w:val="005D3F26"/>
    <w:rsid w:val="005D4613"/>
    <w:rsid w:val="005D6246"/>
    <w:rsid w:val="005D662E"/>
    <w:rsid w:val="005D72C8"/>
    <w:rsid w:val="005E248E"/>
    <w:rsid w:val="005E2672"/>
    <w:rsid w:val="005E27DB"/>
    <w:rsid w:val="005E3A08"/>
    <w:rsid w:val="005E3E31"/>
    <w:rsid w:val="005E3EC9"/>
    <w:rsid w:val="005E7426"/>
    <w:rsid w:val="005F2200"/>
    <w:rsid w:val="005F3436"/>
    <w:rsid w:val="005F3FAB"/>
    <w:rsid w:val="005F5D49"/>
    <w:rsid w:val="006007E5"/>
    <w:rsid w:val="00600C21"/>
    <w:rsid w:val="00600C22"/>
    <w:rsid w:val="00601C18"/>
    <w:rsid w:val="00602256"/>
    <w:rsid w:val="00602BD3"/>
    <w:rsid w:val="00604084"/>
    <w:rsid w:val="0060584C"/>
    <w:rsid w:val="00610232"/>
    <w:rsid w:val="0061061F"/>
    <w:rsid w:val="00612268"/>
    <w:rsid w:val="006128AE"/>
    <w:rsid w:val="006136E6"/>
    <w:rsid w:val="00614127"/>
    <w:rsid w:val="0061441F"/>
    <w:rsid w:val="00614D91"/>
    <w:rsid w:val="006172B7"/>
    <w:rsid w:val="00620E3D"/>
    <w:rsid w:val="00621E16"/>
    <w:rsid w:val="00622114"/>
    <w:rsid w:val="00624151"/>
    <w:rsid w:val="0062462D"/>
    <w:rsid w:val="0062564E"/>
    <w:rsid w:val="00625957"/>
    <w:rsid w:val="00633708"/>
    <w:rsid w:val="00633709"/>
    <w:rsid w:val="00634B60"/>
    <w:rsid w:val="0063598F"/>
    <w:rsid w:val="00635FEA"/>
    <w:rsid w:val="006368C1"/>
    <w:rsid w:val="00640C2F"/>
    <w:rsid w:val="00640FAA"/>
    <w:rsid w:val="00642A55"/>
    <w:rsid w:val="00645A07"/>
    <w:rsid w:val="00645AF8"/>
    <w:rsid w:val="00645BC4"/>
    <w:rsid w:val="00646B23"/>
    <w:rsid w:val="00650AD9"/>
    <w:rsid w:val="00652759"/>
    <w:rsid w:val="00652789"/>
    <w:rsid w:val="00653D7B"/>
    <w:rsid w:val="00655213"/>
    <w:rsid w:val="00655C21"/>
    <w:rsid w:val="00660686"/>
    <w:rsid w:val="00661A65"/>
    <w:rsid w:val="00661EC5"/>
    <w:rsid w:val="0066217E"/>
    <w:rsid w:val="00662A08"/>
    <w:rsid w:val="006635F0"/>
    <w:rsid w:val="00663F37"/>
    <w:rsid w:val="00664857"/>
    <w:rsid w:val="0067336B"/>
    <w:rsid w:val="00675184"/>
    <w:rsid w:val="00676424"/>
    <w:rsid w:val="0068007C"/>
    <w:rsid w:val="00680D1B"/>
    <w:rsid w:val="0068144A"/>
    <w:rsid w:val="00682307"/>
    <w:rsid w:val="006827C7"/>
    <w:rsid w:val="006833C6"/>
    <w:rsid w:val="00684BE9"/>
    <w:rsid w:val="00684E9E"/>
    <w:rsid w:val="00684FF5"/>
    <w:rsid w:val="00687920"/>
    <w:rsid w:val="0069201C"/>
    <w:rsid w:val="00692D05"/>
    <w:rsid w:val="00695016"/>
    <w:rsid w:val="00695CA9"/>
    <w:rsid w:val="00696408"/>
    <w:rsid w:val="00697CAF"/>
    <w:rsid w:val="006A0213"/>
    <w:rsid w:val="006A34E4"/>
    <w:rsid w:val="006A6897"/>
    <w:rsid w:val="006B04B7"/>
    <w:rsid w:val="006B1372"/>
    <w:rsid w:val="006B3923"/>
    <w:rsid w:val="006B44FD"/>
    <w:rsid w:val="006B5B25"/>
    <w:rsid w:val="006C0037"/>
    <w:rsid w:val="006C04B3"/>
    <w:rsid w:val="006C2032"/>
    <w:rsid w:val="006C35FB"/>
    <w:rsid w:val="006C365D"/>
    <w:rsid w:val="006C734D"/>
    <w:rsid w:val="006D3A6D"/>
    <w:rsid w:val="006D3E55"/>
    <w:rsid w:val="006D68BE"/>
    <w:rsid w:val="006E0C03"/>
    <w:rsid w:val="006E1FAA"/>
    <w:rsid w:val="006E2C60"/>
    <w:rsid w:val="006E2D43"/>
    <w:rsid w:val="006F13F1"/>
    <w:rsid w:val="006F3BA2"/>
    <w:rsid w:val="006F4E50"/>
    <w:rsid w:val="00703CB3"/>
    <w:rsid w:val="00704A7F"/>
    <w:rsid w:val="007057DD"/>
    <w:rsid w:val="00705A92"/>
    <w:rsid w:val="00705BAF"/>
    <w:rsid w:val="0070645F"/>
    <w:rsid w:val="00707071"/>
    <w:rsid w:val="00710420"/>
    <w:rsid w:val="00715A95"/>
    <w:rsid w:val="00715D02"/>
    <w:rsid w:val="0071765A"/>
    <w:rsid w:val="00720DD0"/>
    <w:rsid w:val="00721F18"/>
    <w:rsid w:val="00722EDD"/>
    <w:rsid w:val="0072672F"/>
    <w:rsid w:val="007308E3"/>
    <w:rsid w:val="00731E56"/>
    <w:rsid w:val="00734340"/>
    <w:rsid w:val="00737A0F"/>
    <w:rsid w:val="0074128D"/>
    <w:rsid w:val="00742578"/>
    <w:rsid w:val="00743CBF"/>
    <w:rsid w:val="00752124"/>
    <w:rsid w:val="0075507C"/>
    <w:rsid w:val="00756A48"/>
    <w:rsid w:val="007572C3"/>
    <w:rsid w:val="00757804"/>
    <w:rsid w:val="007578A9"/>
    <w:rsid w:val="007602A0"/>
    <w:rsid w:val="00762D21"/>
    <w:rsid w:val="007640A4"/>
    <w:rsid w:val="00764CAA"/>
    <w:rsid w:val="00765559"/>
    <w:rsid w:val="00765618"/>
    <w:rsid w:val="007667AC"/>
    <w:rsid w:val="007676EB"/>
    <w:rsid w:val="007677C3"/>
    <w:rsid w:val="00772515"/>
    <w:rsid w:val="00772D08"/>
    <w:rsid w:val="00774041"/>
    <w:rsid w:val="00774391"/>
    <w:rsid w:val="007744E4"/>
    <w:rsid w:val="00774E43"/>
    <w:rsid w:val="00775430"/>
    <w:rsid w:val="007757D3"/>
    <w:rsid w:val="0077610C"/>
    <w:rsid w:val="007811CA"/>
    <w:rsid w:val="007849BF"/>
    <w:rsid w:val="00785936"/>
    <w:rsid w:val="00786C36"/>
    <w:rsid w:val="00787660"/>
    <w:rsid w:val="007920F7"/>
    <w:rsid w:val="00795A65"/>
    <w:rsid w:val="00795E55"/>
    <w:rsid w:val="0079646B"/>
    <w:rsid w:val="00796EEC"/>
    <w:rsid w:val="007A1F6C"/>
    <w:rsid w:val="007A43E3"/>
    <w:rsid w:val="007A4551"/>
    <w:rsid w:val="007B1F1D"/>
    <w:rsid w:val="007B348F"/>
    <w:rsid w:val="007B3818"/>
    <w:rsid w:val="007C05E2"/>
    <w:rsid w:val="007C1DD0"/>
    <w:rsid w:val="007C2C78"/>
    <w:rsid w:val="007C35D5"/>
    <w:rsid w:val="007C3FE0"/>
    <w:rsid w:val="007D101F"/>
    <w:rsid w:val="007D1A07"/>
    <w:rsid w:val="007D5EC7"/>
    <w:rsid w:val="007E12A5"/>
    <w:rsid w:val="007E1853"/>
    <w:rsid w:val="007E232B"/>
    <w:rsid w:val="007E3885"/>
    <w:rsid w:val="007E7F41"/>
    <w:rsid w:val="007F120A"/>
    <w:rsid w:val="007F450C"/>
    <w:rsid w:val="00800932"/>
    <w:rsid w:val="00802CF5"/>
    <w:rsid w:val="008042D4"/>
    <w:rsid w:val="00810317"/>
    <w:rsid w:val="00813965"/>
    <w:rsid w:val="00816EAA"/>
    <w:rsid w:val="00817AE3"/>
    <w:rsid w:val="00820941"/>
    <w:rsid w:val="0082134C"/>
    <w:rsid w:val="008269C3"/>
    <w:rsid w:val="008305C5"/>
    <w:rsid w:val="00830BE4"/>
    <w:rsid w:val="00830EE6"/>
    <w:rsid w:val="008339C2"/>
    <w:rsid w:val="00835E02"/>
    <w:rsid w:val="008368E8"/>
    <w:rsid w:val="00837CD5"/>
    <w:rsid w:val="008408ED"/>
    <w:rsid w:val="008413BF"/>
    <w:rsid w:val="008416AD"/>
    <w:rsid w:val="00842ABA"/>
    <w:rsid w:val="00843047"/>
    <w:rsid w:val="00846EB0"/>
    <w:rsid w:val="008508F2"/>
    <w:rsid w:val="008511FA"/>
    <w:rsid w:val="00851F24"/>
    <w:rsid w:val="008524C3"/>
    <w:rsid w:val="0085359A"/>
    <w:rsid w:val="00853A76"/>
    <w:rsid w:val="0085405C"/>
    <w:rsid w:val="008557D2"/>
    <w:rsid w:val="00855C2E"/>
    <w:rsid w:val="00857CDA"/>
    <w:rsid w:val="0086048C"/>
    <w:rsid w:val="0086067F"/>
    <w:rsid w:val="0086087F"/>
    <w:rsid w:val="00864046"/>
    <w:rsid w:val="00864A90"/>
    <w:rsid w:val="00865079"/>
    <w:rsid w:val="00866AED"/>
    <w:rsid w:val="00866DCA"/>
    <w:rsid w:val="008675BE"/>
    <w:rsid w:val="008711DD"/>
    <w:rsid w:val="00873E68"/>
    <w:rsid w:val="008742AD"/>
    <w:rsid w:val="00874C1B"/>
    <w:rsid w:val="00883178"/>
    <w:rsid w:val="0088323D"/>
    <w:rsid w:val="00884496"/>
    <w:rsid w:val="0088460F"/>
    <w:rsid w:val="008853F3"/>
    <w:rsid w:val="008856DE"/>
    <w:rsid w:val="00885B6D"/>
    <w:rsid w:val="008876E4"/>
    <w:rsid w:val="00890AFD"/>
    <w:rsid w:val="00891E1D"/>
    <w:rsid w:val="00894F6D"/>
    <w:rsid w:val="00896FD3"/>
    <w:rsid w:val="008A26C9"/>
    <w:rsid w:val="008A46ED"/>
    <w:rsid w:val="008A4A15"/>
    <w:rsid w:val="008A5D67"/>
    <w:rsid w:val="008A6544"/>
    <w:rsid w:val="008A674D"/>
    <w:rsid w:val="008B146F"/>
    <w:rsid w:val="008B2EBB"/>
    <w:rsid w:val="008B30D5"/>
    <w:rsid w:val="008B4E49"/>
    <w:rsid w:val="008B54F0"/>
    <w:rsid w:val="008B7BD3"/>
    <w:rsid w:val="008C0EAB"/>
    <w:rsid w:val="008C207A"/>
    <w:rsid w:val="008C308B"/>
    <w:rsid w:val="008C33E5"/>
    <w:rsid w:val="008C3D9E"/>
    <w:rsid w:val="008C424F"/>
    <w:rsid w:val="008C5AF2"/>
    <w:rsid w:val="008C7C8C"/>
    <w:rsid w:val="008D0B23"/>
    <w:rsid w:val="008D0F05"/>
    <w:rsid w:val="008D12E8"/>
    <w:rsid w:val="008D17AB"/>
    <w:rsid w:val="008D269D"/>
    <w:rsid w:val="008D2CA1"/>
    <w:rsid w:val="008D57C4"/>
    <w:rsid w:val="008D6816"/>
    <w:rsid w:val="008D7386"/>
    <w:rsid w:val="008D7F89"/>
    <w:rsid w:val="008E0200"/>
    <w:rsid w:val="008E1F44"/>
    <w:rsid w:val="008E41A9"/>
    <w:rsid w:val="008E7A6B"/>
    <w:rsid w:val="008F1097"/>
    <w:rsid w:val="008F5128"/>
    <w:rsid w:val="008F5EEA"/>
    <w:rsid w:val="008F60CD"/>
    <w:rsid w:val="008F661F"/>
    <w:rsid w:val="008F6C2F"/>
    <w:rsid w:val="00901129"/>
    <w:rsid w:val="00901BA6"/>
    <w:rsid w:val="00901C29"/>
    <w:rsid w:val="00902394"/>
    <w:rsid w:val="00902F71"/>
    <w:rsid w:val="0090372C"/>
    <w:rsid w:val="00903A19"/>
    <w:rsid w:val="009052F8"/>
    <w:rsid w:val="00910355"/>
    <w:rsid w:val="009105AD"/>
    <w:rsid w:val="009105C6"/>
    <w:rsid w:val="0091504A"/>
    <w:rsid w:val="00915A2D"/>
    <w:rsid w:val="00917D1E"/>
    <w:rsid w:val="00920390"/>
    <w:rsid w:val="009211A7"/>
    <w:rsid w:val="0092341D"/>
    <w:rsid w:val="00923AD7"/>
    <w:rsid w:val="0092651C"/>
    <w:rsid w:val="0093416A"/>
    <w:rsid w:val="0093432D"/>
    <w:rsid w:val="00934900"/>
    <w:rsid w:val="00935F2B"/>
    <w:rsid w:val="0093613A"/>
    <w:rsid w:val="00936BE6"/>
    <w:rsid w:val="00936D4D"/>
    <w:rsid w:val="00940238"/>
    <w:rsid w:val="00941CEF"/>
    <w:rsid w:val="00943005"/>
    <w:rsid w:val="0094364A"/>
    <w:rsid w:val="00944F17"/>
    <w:rsid w:val="00947684"/>
    <w:rsid w:val="0095105F"/>
    <w:rsid w:val="0095638E"/>
    <w:rsid w:val="0095667A"/>
    <w:rsid w:val="009567CD"/>
    <w:rsid w:val="00961817"/>
    <w:rsid w:val="009641E6"/>
    <w:rsid w:val="00964315"/>
    <w:rsid w:val="00965361"/>
    <w:rsid w:val="00965CFE"/>
    <w:rsid w:val="0096780F"/>
    <w:rsid w:val="00970673"/>
    <w:rsid w:val="009747A0"/>
    <w:rsid w:val="00974B5A"/>
    <w:rsid w:val="009756F9"/>
    <w:rsid w:val="00975E56"/>
    <w:rsid w:val="00977CA1"/>
    <w:rsid w:val="009801A5"/>
    <w:rsid w:val="00981197"/>
    <w:rsid w:val="00981AA8"/>
    <w:rsid w:val="009821CF"/>
    <w:rsid w:val="009824D1"/>
    <w:rsid w:val="00982DBB"/>
    <w:rsid w:val="009836F5"/>
    <w:rsid w:val="009866A1"/>
    <w:rsid w:val="00986C11"/>
    <w:rsid w:val="00986D79"/>
    <w:rsid w:val="00986E5B"/>
    <w:rsid w:val="009913AE"/>
    <w:rsid w:val="009925C3"/>
    <w:rsid w:val="00993A09"/>
    <w:rsid w:val="00994472"/>
    <w:rsid w:val="00994BF8"/>
    <w:rsid w:val="00994E5D"/>
    <w:rsid w:val="00997788"/>
    <w:rsid w:val="009A0D61"/>
    <w:rsid w:val="009A3328"/>
    <w:rsid w:val="009A4E3D"/>
    <w:rsid w:val="009A601C"/>
    <w:rsid w:val="009A7300"/>
    <w:rsid w:val="009B1C85"/>
    <w:rsid w:val="009B28BF"/>
    <w:rsid w:val="009B3031"/>
    <w:rsid w:val="009B5758"/>
    <w:rsid w:val="009B6A6D"/>
    <w:rsid w:val="009B7F49"/>
    <w:rsid w:val="009C0C16"/>
    <w:rsid w:val="009C39C9"/>
    <w:rsid w:val="009C403A"/>
    <w:rsid w:val="009C72E9"/>
    <w:rsid w:val="009D155E"/>
    <w:rsid w:val="009D6E65"/>
    <w:rsid w:val="009E0959"/>
    <w:rsid w:val="009E0A5B"/>
    <w:rsid w:val="009E1480"/>
    <w:rsid w:val="009E460C"/>
    <w:rsid w:val="009E48B9"/>
    <w:rsid w:val="009E57E6"/>
    <w:rsid w:val="009E6CE2"/>
    <w:rsid w:val="009E7E0E"/>
    <w:rsid w:val="009F106B"/>
    <w:rsid w:val="009F1610"/>
    <w:rsid w:val="009F37E3"/>
    <w:rsid w:val="009F603A"/>
    <w:rsid w:val="009F72CE"/>
    <w:rsid w:val="00A04C64"/>
    <w:rsid w:val="00A07DBB"/>
    <w:rsid w:val="00A10008"/>
    <w:rsid w:val="00A11D2A"/>
    <w:rsid w:val="00A136F9"/>
    <w:rsid w:val="00A13CDD"/>
    <w:rsid w:val="00A15ED8"/>
    <w:rsid w:val="00A21628"/>
    <w:rsid w:val="00A21703"/>
    <w:rsid w:val="00A22E37"/>
    <w:rsid w:val="00A23CE3"/>
    <w:rsid w:val="00A24B76"/>
    <w:rsid w:val="00A2565D"/>
    <w:rsid w:val="00A2618E"/>
    <w:rsid w:val="00A2664C"/>
    <w:rsid w:val="00A344E5"/>
    <w:rsid w:val="00A36F4F"/>
    <w:rsid w:val="00A42DE1"/>
    <w:rsid w:val="00A5034B"/>
    <w:rsid w:val="00A50D5D"/>
    <w:rsid w:val="00A521ED"/>
    <w:rsid w:val="00A538F1"/>
    <w:rsid w:val="00A54485"/>
    <w:rsid w:val="00A6266A"/>
    <w:rsid w:val="00A633B0"/>
    <w:rsid w:val="00A6519A"/>
    <w:rsid w:val="00A66430"/>
    <w:rsid w:val="00A669DD"/>
    <w:rsid w:val="00A67B71"/>
    <w:rsid w:val="00A71E6E"/>
    <w:rsid w:val="00A747EB"/>
    <w:rsid w:val="00A761B3"/>
    <w:rsid w:val="00A76C8A"/>
    <w:rsid w:val="00A7786C"/>
    <w:rsid w:val="00A815DF"/>
    <w:rsid w:val="00A81F56"/>
    <w:rsid w:val="00A82557"/>
    <w:rsid w:val="00A82560"/>
    <w:rsid w:val="00A82AC3"/>
    <w:rsid w:val="00A8430B"/>
    <w:rsid w:val="00A8520E"/>
    <w:rsid w:val="00A90679"/>
    <w:rsid w:val="00A94273"/>
    <w:rsid w:val="00A95DF3"/>
    <w:rsid w:val="00A96344"/>
    <w:rsid w:val="00A96E47"/>
    <w:rsid w:val="00A9777F"/>
    <w:rsid w:val="00AA031B"/>
    <w:rsid w:val="00AA06EA"/>
    <w:rsid w:val="00AA07AC"/>
    <w:rsid w:val="00AA2BBE"/>
    <w:rsid w:val="00AA3BCE"/>
    <w:rsid w:val="00AA3F52"/>
    <w:rsid w:val="00AA5C63"/>
    <w:rsid w:val="00AB40BB"/>
    <w:rsid w:val="00AB4A0F"/>
    <w:rsid w:val="00AB50B6"/>
    <w:rsid w:val="00AB5CC7"/>
    <w:rsid w:val="00AC0CFF"/>
    <w:rsid w:val="00AD1BA5"/>
    <w:rsid w:val="00AD2F94"/>
    <w:rsid w:val="00AD4A52"/>
    <w:rsid w:val="00AD6CA2"/>
    <w:rsid w:val="00AD7CE3"/>
    <w:rsid w:val="00AE0472"/>
    <w:rsid w:val="00AE27B0"/>
    <w:rsid w:val="00AE4F31"/>
    <w:rsid w:val="00AE65C6"/>
    <w:rsid w:val="00AE6F5B"/>
    <w:rsid w:val="00AF09CA"/>
    <w:rsid w:val="00AF2248"/>
    <w:rsid w:val="00AF29B4"/>
    <w:rsid w:val="00AF32C9"/>
    <w:rsid w:val="00AF354D"/>
    <w:rsid w:val="00AF3609"/>
    <w:rsid w:val="00AF4453"/>
    <w:rsid w:val="00AF5B96"/>
    <w:rsid w:val="00AF67C2"/>
    <w:rsid w:val="00AF7768"/>
    <w:rsid w:val="00B00A69"/>
    <w:rsid w:val="00B01522"/>
    <w:rsid w:val="00B02AF0"/>
    <w:rsid w:val="00B11730"/>
    <w:rsid w:val="00B20556"/>
    <w:rsid w:val="00B207A9"/>
    <w:rsid w:val="00B23E9F"/>
    <w:rsid w:val="00B24102"/>
    <w:rsid w:val="00B2412A"/>
    <w:rsid w:val="00B261E1"/>
    <w:rsid w:val="00B32E56"/>
    <w:rsid w:val="00B330D5"/>
    <w:rsid w:val="00B34550"/>
    <w:rsid w:val="00B3638B"/>
    <w:rsid w:val="00B37358"/>
    <w:rsid w:val="00B4011B"/>
    <w:rsid w:val="00B40E7E"/>
    <w:rsid w:val="00B4159D"/>
    <w:rsid w:val="00B42DC8"/>
    <w:rsid w:val="00B443F9"/>
    <w:rsid w:val="00B450FD"/>
    <w:rsid w:val="00B45292"/>
    <w:rsid w:val="00B511DD"/>
    <w:rsid w:val="00B5130E"/>
    <w:rsid w:val="00B51C22"/>
    <w:rsid w:val="00B529A6"/>
    <w:rsid w:val="00B54242"/>
    <w:rsid w:val="00B54328"/>
    <w:rsid w:val="00B57A27"/>
    <w:rsid w:val="00B61B56"/>
    <w:rsid w:val="00B6230F"/>
    <w:rsid w:val="00B65170"/>
    <w:rsid w:val="00B6622F"/>
    <w:rsid w:val="00B7135F"/>
    <w:rsid w:val="00B725F3"/>
    <w:rsid w:val="00B752AB"/>
    <w:rsid w:val="00B7788E"/>
    <w:rsid w:val="00B81677"/>
    <w:rsid w:val="00B81BB5"/>
    <w:rsid w:val="00B832B4"/>
    <w:rsid w:val="00B836BB"/>
    <w:rsid w:val="00B84DBB"/>
    <w:rsid w:val="00B85AB3"/>
    <w:rsid w:val="00B85C70"/>
    <w:rsid w:val="00B868E7"/>
    <w:rsid w:val="00B869AE"/>
    <w:rsid w:val="00B86ABC"/>
    <w:rsid w:val="00B87B6B"/>
    <w:rsid w:val="00B917C5"/>
    <w:rsid w:val="00B917E6"/>
    <w:rsid w:val="00B91A4D"/>
    <w:rsid w:val="00B930F6"/>
    <w:rsid w:val="00B932F8"/>
    <w:rsid w:val="00B9359A"/>
    <w:rsid w:val="00B93C94"/>
    <w:rsid w:val="00B96835"/>
    <w:rsid w:val="00BA0154"/>
    <w:rsid w:val="00BA0F06"/>
    <w:rsid w:val="00BA5A6A"/>
    <w:rsid w:val="00BB1613"/>
    <w:rsid w:val="00BB3E16"/>
    <w:rsid w:val="00BB5F0A"/>
    <w:rsid w:val="00BC13DB"/>
    <w:rsid w:val="00BC1438"/>
    <w:rsid w:val="00BC1F3F"/>
    <w:rsid w:val="00BC2474"/>
    <w:rsid w:val="00BC26B8"/>
    <w:rsid w:val="00BC5834"/>
    <w:rsid w:val="00BC6407"/>
    <w:rsid w:val="00BC7F6A"/>
    <w:rsid w:val="00BD38F1"/>
    <w:rsid w:val="00BD6F83"/>
    <w:rsid w:val="00BE00F8"/>
    <w:rsid w:val="00BE0C68"/>
    <w:rsid w:val="00BE0DB6"/>
    <w:rsid w:val="00BE1F51"/>
    <w:rsid w:val="00BE2473"/>
    <w:rsid w:val="00BE3A05"/>
    <w:rsid w:val="00BE5570"/>
    <w:rsid w:val="00BE5E4E"/>
    <w:rsid w:val="00BE6EC0"/>
    <w:rsid w:val="00BE7B21"/>
    <w:rsid w:val="00BF18C9"/>
    <w:rsid w:val="00BF4FC2"/>
    <w:rsid w:val="00BF7102"/>
    <w:rsid w:val="00BF74C3"/>
    <w:rsid w:val="00C01EAC"/>
    <w:rsid w:val="00C110EC"/>
    <w:rsid w:val="00C11176"/>
    <w:rsid w:val="00C11B3E"/>
    <w:rsid w:val="00C12308"/>
    <w:rsid w:val="00C13999"/>
    <w:rsid w:val="00C14F02"/>
    <w:rsid w:val="00C16F32"/>
    <w:rsid w:val="00C17457"/>
    <w:rsid w:val="00C228AB"/>
    <w:rsid w:val="00C23D2E"/>
    <w:rsid w:val="00C26ADB"/>
    <w:rsid w:val="00C304E1"/>
    <w:rsid w:val="00C31962"/>
    <w:rsid w:val="00C32A8C"/>
    <w:rsid w:val="00C33736"/>
    <w:rsid w:val="00C337D8"/>
    <w:rsid w:val="00C34082"/>
    <w:rsid w:val="00C34BFD"/>
    <w:rsid w:val="00C36C28"/>
    <w:rsid w:val="00C4337C"/>
    <w:rsid w:val="00C463A5"/>
    <w:rsid w:val="00C50F3A"/>
    <w:rsid w:val="00C52360"/>
    <w:rsid w:val="00C52732"/>
    <w:rsid w:val="00C528A6"/>
    <w:rsid w:val="00C55CB1"/>
    <w:rsid w:val="00C55F37"/>
    <w:rsid w:val="00C56B46"/>
    <w:rsid w:val="00C57DA7"/>
    <w:rsid w:val="00C61EB5"/>
    <w:rsid w:val="00C62676"/>
    <w:rsid w:val="00C636DC"/>
    <w:rsid w:val="00C63B1D"/>
    <w:rsid w:val="00C65416"/>
    <w:rsid w:val="00C65C82"/>
    <w:rsid w:val="00C670CA"/>
    <w:rsid w:val="00C67729"/>
    <w:rsid w:val="00C72751"/>
    <w:rsid w:val="00C73B20"/>
    <w:rsid w:val="00C73D6A"/>
    <w:rsid w:val="00C771FE"/>
    <w:rsid w:val="00C80A9F"/>
    <w:rsid w:val="00C8218F"/>
    <w:rsid w:val="00C82316"/>
    <w:rsid w:val="00C824E8"/>
    <w:rsid w:val="00C8264E"/>
    <w:rsid w:val="00C82676"/>
    <w:rsid w:val="00C8367A"/>
    <w:rsid w:val="00C83AFE"/>
    <w:rsid w:val="00C846C6"/>
    <w:rsid w:val="00C84D20"/>
    <w:rsid w:val="00C85328"/>
    <w:rsid w:val="00C876B8"/>
    <w:rsid w:val="00C926D9"/>
    <w:rsid w:val="00C927AF"/>
    <w:rsid w:val="00C93F40"/>
    <w:rsid w:val="00C94CF3"/>
    <w:rsid w:val="00C97F9D"/>
    <w:rsid w:val="00CA1562"/>
    <w:rsid w:val="00CA254A"/>
    <w:rsid w:val="00CA5887"/>
    <w:rsid w:val="00CA7637"/>
    <w:rsid w:val="00CB0C1D"/>
    <w:rsid w:val="00CB0EFA"/>
    <w:rsid w:val="00CB0FD9"/>
    <w:rsid w:val="00CB3EDA"/>
    <w:rsid w:val="00CB6B90"/>
    <w:rsid w:val="00CC1ADB"/>
    <w:rsid w:val="00CC21BF"/>
    <w:rsid w:val="00CC3B66"/>
    <w:rsid w:val="00CC5B97"/>
    <w:rsid w:val="00CD16F5"/>
    <w:rsid w:val="00CD28D4"/>
    <w:rsid w:val="00CD2957"/>
    <w:rsid w:val="00CD404B"/>
    <w:rsid w:val="00CD4781"/>
    <w:rsid w:val="00CD657B"/>
    <w:rsid w:val="00CE2C77"/>
    <w:rsid w:val="00CE4FF0"/>
    <w:rsid w:val="00CE52BD"/>
    <w:rsid w:val="00CE6F1F"/>
    <w:rsid w:val="00CE6F2B"/>
    <w:rsid w:val="00CF3642"/>
    <w:rsid w:val="00CF450D"/>
    <w:rsid w:val="00CF5DC0"/>
    <w:rsid w:val="00D00629"/>
    <w:rsid w:val="00D01A00"/>
    <w:rsid w:val="00D03AEA"/>
    <w:rsid w:val="00D03C0C"/>
    <w:rsid w:val="00D04EA0"/>
    <w:rsid w:val="00D050E5"/>
    <w:rsid w:val="00D051AD"/>
    <w:rsid w:val="00D135EB"/>
    <w:rsid w:val="00D13A79"/>
    <w:rsid w:val="00D173D1"/>
    <w:rsid w:val="00D17B5A"/>
    <w:rsid w:val="00D20A0A"/>
    <w:rsid w:val="00D234AF"/>
    <w:rsid w:val="00D2427A"/>
    <w:rsid w:val="00D24615"/>
    <w:rsid w:val="00D247C9"/>
    <w:rsid w:val="00D248E0"/>
    <w:rsid w:val="00D25016"/>
    <w:rsid w:val="00D27657"/>
    <w:rsid w:val="00D27BB9"/>
    <w:rsid w:val="00D34434"/>
    <w:rsid w:val="00D3698E"/>
    <w:rsid w:val="00D36B4E"/>
    <w:rsid w:val="00D37DA3"/>
    <w:rsid w:val="00D400D8"/>
    <w:rsid w:val="00D4281E"/>
    <w:rsid w:val="00D44482"/>
    <w:rsid w:val="00D50D97"/>
    <w:rsid w:val="00D50FB2"/>
    <w:rsid w:val="00D517D2"/>
    <w:rsid w:val="00D51EA1"/>
    <w:rsid w:val="00D52AA7"/>
    <w:rsid w:val="00D5329E"/>
    <w:rsid w:val="00D5400D"/>
    <w:rsid w:val="00D55931"/>
    <w:rsid w:val="00D57752"/>
    <w:rsid w:val="00D60373"/>
    <w:rsid w:val="00D61677"/>
    <w:rsid w:val="00D6215B"/>
    <w:rsid w:val="00D6512E"/>
    <w:rsid w:val="00D657C1"/>
    <w:rsid w:val="00D65FAF"/>
    <w:rsid w:val="00D703C2"/>
    <w:rsid w:val="00D716EB"/>
    <w:rsid w:val="00D71B32"/>
    <w:rsid w:val="00D747C1"/>
    <w:rsid w:val="00D753E0"/>
    <w:rsid w:val="00D76CFF"/>
    <w:rsid w:val="00D81B55"/>
    <w:rsid w:val="00D82733"/>
    <w:rsid w:val="00D82856"/>
    <w:rsid w:val="00D8347E"/>
    <w:rsid w:val="00D8558C"/>
    <w:rsid w:val="00D85ABF"/>
    <w:rsid w:val="00D86DBC"/>
    <w:rsid w:val="00D923D8"/>
    <w:rsid w:val="00DA057B"/>
    <w:rsid w:val="00DA0CFE"/>
    <w:rsid w:val="00DA1E85"/>
    <w:rsid w:val="00DA3FA5"/>
    <w:rsid w:val="00DA4B77"/>
    <w:rsid w:val="00DA5B02"/>
    <w:rsid w:val="00DA64B7"/>
    <w:rsid w:val="00DA710F"/>
    <w:rsid w:val="00DB1700"/>
    <w:rsid w:val="00DB3349"/>
    <w:rsid w:val="00DB3E95"/>
    <w:rsid w:val="00DB53D4"/>
    <w:rsid w:val="00DB6796"/>
    <w:rsid w:val="00DB7F2F"/>
    <w:rsid w:val="00DC5EDD"/>
    <w:rsid w:val="00DC6317"/>
    <w:rsid w:val="00DC6768"/>
    <w:rsid w:val="00DD0547"/>
    <w:rsid w:val="00DD110A"/>
    <w:rsid w:val="00DD2D8F"/>
    <w:rsid w:val="00DD3073"/>
    <w:rsid w:val="00DD33F3"/>
    <w:rsid w:val="00DD42E1"/>
    <w:rsid w:val="00DD4C35"/>
    <w:rsid w:val="00DD5E4F"/>
    <w:rsid w:val="00DD5FCC"/>
    <w:rsid w:val="00DD6A49"/>
    <w:rsid w:val="00DE2227"/>
    <w:rsid w:val="00DE2C11"/>
    <w:rsid w:val="00DE3749"/>
    <w:rsid w:val="00DE3C83"/>
    <w:rsid w:val="00DE5888"/>
    <w:rsid w:val="00DE5E97"/>
    <w:rsid w:val="00DE7266"/>
    <w:rsid w:val="00DF03D9"/>
    <w:rsid w:val="00DF14F9"/>
    <w:rsid w:val="00DF3D91"/>
    <w:rsid w:val="00E00744"/>
    <w:rsid w:val="00E00E36"/>
    <w:rsid w:val="00E0104C"/>
    <w:rsid w:val="00E01A3A"/>
    <w:rsid w:val="00E021AE"/>
    <w:rsid w:val="00E03AA8"/>
    <w:rsid w:val="00E04504"/>
    <w:rsid w:val="00E050D6"/>
    <w:rsid w:val="00E06B51"/>
    <w:rsid w:val="00E1132F"/>
    <w:rsid w:val="00E11D51"/>
    <w:rsid w:val="00E12A6E"/>
    <w:rsid w:val="00E1748D"/>
    <w:rsid w:val="00E174E1"/>
    <w:rsid w:val="00E2011B"/>
    <w:rsid w:val="00E20B46"/>
    <w:rsid w:val="00E21C5A"/>
    <w:rsid w:val="00E2300A"/>
    <w:rsid w:val="00E2402A"/>
    <w:rsid w:val="00E2404E"/>
    <w:rsid w:val="00E243B0"/>
    <w:rsid w:val="00E24DC6"/>
    <w:rsid w:val="00E25317"/>
    <w:rsid w:val="00E27B63"/>
    <w:rsid w:val="00E323B4"/>
    <w:rsid w:val="00E32E6A"/>
    <w:rsid w:val="00E41B09"/>
    <w:rsid w:val="00E41F14"/>
    <w:rsid w:val="00E427AB"/>
    <w:rsid w:val="00E42EA6"/>
    <w:rsid w:val="00E4329F"/>
    <w:rsid w:val="00E47AD5"/>
    <w:rsid w:val="00E50371"/>
    <w:rsid w:val="00E50D6D"/>
    <w:rsid w:val="00E52AF1"/>
    <w:rsid w:val="00E548B8"/>
    <w:rsid w:val="00E56B39"/>
    <w:rsid w:val="00E5734A"/>
    <w:rsid w:val="00E63F2F"/>
    <w:rsid w:val="00E641AD"/>
    <w:rsid w:val="00E64CCF"/>
    <w:rsid w:val="00E64FB8"/>
    <w:rsid w:val="00E65090"/>
    <w:rsid w:val="00E72234"/>
    <w:rsid w:val="00E74D21"/>
    <w:rsid w:val="00E75038"/>
    <w:rsid w:val="00E76F84"/>
    <w:rsid w:val="00E77F6E"/>
    <w:rsid w:val="00E77FC7"/>
    <w:rsid w:val="00E8062A"/>
    <w:rsid w:val="00E80E24"/>
    <w:rsid w:val="00E83505"/>
    <w:rsid w:val="00E855B1"/>
    <w:rsid w:val="00E8570F"/>
    <w:rsid w:val="00E86D93"/>
    <w:rsid w:val="00E87049"/>
    <w:rsid w:val="00E909A1"/>
    <w:rsid w:val="00E9460C"/>
    <w:rsid w:val="00E954BE"/>
    <w:rsid w:val="00E973F3"/>
    <w:rsid w:val="00E97E5F"/>
    <w:rsid w:val="00EA118F"/>
    <w:rsid w:val="00EA22B1"/>
    <w:rsid w:val="00EA7F2D"/>
    <w:rsid w:val="00EB060E"/>
    <w:rsid w:val="00EB35BC"/>
    <w:rsid w:val="00EB365C"/>
    <w:rsid w:val="00EB5E2F"/>
    <w:rsid w:val="00EC118B"/>
    <w:rsid w:val="00EC1BF0"/>
    <w:rsid w:val="00EC39F8"/>
    <w:rsid w:val="00EC548A"/>
    <w:rsid w:val="00EC6B22"/>
    <w:rsid w:val="00ED772C"/>
    <w:rsid w:val="00ED785C"/>
    <w:rsid w:val="00EE02B4"/>
    <w:rsid w:val="00EE04D9"/>
    <w:rsid w:val="00EE072A"/>
    <w:rsid w:val="00EE155C"/>
    <w:rsid w:val="00EE2266"/>
    <w:rsid w:val="00EE6A37"/>
    <w:rsid w:val="00EE7353"/>
    <w:rsid w:val="00EF19A5"/>
    <w:rsid w:val="00EF22DD"/>
    <w:rsid w:val="00EF2416"/>
    <w:rsid w:val="00EF32AC"/>
    <w:rsid w:val="00EF3348"/>
    <w:rsid w:val="00EF7B1F"/>
    <w:rsid w:val="00F01483"/>
    <w:rsid w:val="00F02F55"/>
    <w:rsid w:val="00F045FD"/>
    <w:rsid w:val="00F070B0"/>
    <w:rsid w:val="00F07F62"/>
    <w:rsid w:val="00F117F5"/>
    <w:rsid w:val="00F11EB0"/>
    <w:rsid w:val="00F12B17"/>
    <w:rsid w:val="00F1312D"/>
    <w:rsid w:val="00F13C6D"/>
    <w:rsid w:val="00F20397"/>
    <w:rsid w:val="00F20CC5"/>
    <w:rsid w:val="00F219C8"/>
    <w:rsid w:val="00F220BC"/>
    <w:rsid w:val="00F22597"/>
    <w:rsid w:val="00F23F9F"/>
    <w:rsid w:val="00F2451F"/>
    <w:rsid w:val="00F2570D"/>
    <w:rsid w:val="00F2583B"/>
    <w:rsid w:val="00F25DC3"/>
    <w:rsid w:val="00F26682"/>
    <w:rsid w:val="00F26743"/>
    <w:rsid w:val="00F31FD8"/>
    <w:rsid w:val="00F32DD5"/>
    <w:rsid w:val="00F33347"/>
    <w:rsid w:val="00F3520E"/>
    <w:rsid w:val="00F35F63"/>
    <w:rsid w:val="00F361DA"/>
    <w:rsid w:val="00F362B8"/>
    <w:rsid w:val="00F37E10"/>
    <w:rsid w:val="00F44B66"/>
    <w:rsid w:val="00F5155D"/>
    <w:rsid w:val="00F52C78"/>
    <w:rsid w:val="00F5557C"/>
    <w:rsid w:val="00F56F52"/>
    <w:rsid w:val="00F575B8"/>
    <w:rsid w:val="00F60191"/>
    <w:rsid w:val="00F66F61"/>
    <w:rsid w:val="00F677A8"/>
    <w:rsid w:val="00F73A63"/>
    <w:rsid w:val="00F754BA"/>
    <w:rsid w:val="00F75691"/>
    <w:rsid w:val="00F76488"/>
    <w:rsid w:val="00F77999"/>
    <w:rsid w:val="00F812F1"/>
    <w:rsid w:val="00F84055"/>
    <w:rsid w:val="00F86A75"/>
    <w:rsid w:val="00F86E5C"/>
    <w:rsid w:val="00F905AA"/>
    <w:rsid w:val="00F93270"/>
    <w:rsid w:val="00F964C0"/>
    <w:rsid w:val="00F97316"/>
    <w:rsid w:val="00F975E0"/>
    <w:rsid w:val="00FA3781"/>
    <w:rsid w:val="00FA50DE"/>
    <w:rsid w:val="00FA534F"/>
    <w:rsid w:val="00FA783E"/>
    <w:rsid w:val="00FA7941"/>
    <w:rsid w:val="00FB2C59"/>
    <w:rsid w:val="00FB327A"/>
    <w:rsid w:val="00FB3A25"/>
    <w:rsid w:val="00FB5490"/>
    <w:rsid w:val="00FB6A1C"/>
    <w:rsid w:val="00FC1251"/>
    <w:rsid w:val="00FC4EBF"/>
    <w:rsid w:val="00FC5001"/>
    <w:rsid w:val="00FC6B60"/>
    <w:rsid w:val="00FD0FA0"/>
    <w:rsid w:val="00FD15D6"/>
    <w:rsid w:val="00FD2BA5"/>
    <w:rsid w:val="00FD50C7"/>
    <w:rsid w:val="00FD54A0"/>
    <w:rsid w:val="00FD5E33"/>
    <w:rsid w:val="00FD6552"/>
    <w:rsid w:val="00FD7D48"/>
    <w:rsid w:val="00FE131E"/>
    <w:rsid w:val="00FE1702"/>
    <w:rsid w:val="00FE1C48"/>
    <w:rsid w:val="00FE2DD3"/>
    <w:rsid w:val="00FE469B"/>
    <w:rsid w:val="00FF074B"/>
    <w:rsid w:val="00FF1D83"/>
    <w:rsid w:val="00FF25EE"/>
    <w:rsid w:val="00FF3FC5"/>
    <w:rsid w:val="00FF48F4"/>
    <w:rsid w:val="047192B6"/>
    <w:rsid w:val="04D2394C"/>
    <w:rsid w:val="081EC647"/>
    <w:rsid w:val="084DBE77"/>
    <w:rsid w:val="0DF72000"/>
    <w:rsid w:val="0EB4F4E7"/>
    <w:rsid w:val="0FB16BA7"/>
    <w:rsid w:val="1356AE6A"/>
    <w:rsid w:val="1687D35F"/>
    <w:rsid w:val="179A14E7"/>
    <w:rsid w:val="17CFF4D0"/>
    <w:rsid w:val="1952CAB7"/>
    <w:rsid w:val="1E046568"/>
    <w:rsid w:val="203C07D2"/>
    <w:rsid w:val="2082E21A"/>
    <w:rsid w:val="2646AB6B"/>
    <w:rsid w:val="276FF6C0"/>
    <w:rsid w:val="28C12515"/>
    <w:rsid w:val="2D662EC4"/>
    <w:rsid w:val="2E6205DA"/>
    <w:rsid w:val="2FDF2F51"/>
    <w:rsid w:val="30C7B8A4"/>
    <w:rsid w:val="35216111"/>
    <w:rsid w:val="3A053FBA"/>
    <w:rsid w:val="4041DCC6"/>
    <w:rsid w:val="43A25826"/>
    <w:rsid w:val="4447F36E"/>
    <w:rsid w:val="462B982D"/>
    <w:rsid w:val="48FFC5E1"/>
    <w:rsid w:val="51521E65"/>
    <w:rsid w:val="53C6B5AF"/>
    <w:rsid w:val="5661A9B1"/>
    <w:rsid w:val="5A5E2A65"/>
    <w:rsid w:val="655A61D6"/>
    <w:rsid w:val="65ED30D2"/>
    <w:rsid w:val="681D6ACB"/>
    <w:rsid w:val="69CE3889"/>
    <w:rsid w:val="6F4F6A62"/>
    <w:rsid w:val="723FEB73"/>
    <w:rsid w:val="745969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6791E"/>
  <w15:chartTrackingRefBased/>
  <w15:docId w15:val="{268D90D6-FC1E-4609-B266-BA853DCC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31"/>
  </w:style>
  <w:style w:type="paragraph" w:styleId="Heading1">
    <w:name w:val="heading 1"/>
    <w:basedOn w:val="Normal"/>
    <w:next w:val="Normal"/>
    <w:link w:val="Heading1Char"/>
    <w:uiPriority w:val="9"/>
    <w:qFormat/>
    <w:rsid w:val="0063598F"/>
    <w:pPr>
      <w:keepNext/>
      <w:keepLines/>
      <w:spacing w:before="240" w:after="0"/>
      <w:outlineLvl w:val="0"/>
    </w:pPr>
    <w:rPr>
      <w:rFonts w:eastAsiaTheme="majorEastAsia" w:cstheme="majorBidi"/>
      <w:b/>
      <w:color w:val="621042"/>
      <w:sz w:val="36"/>
      <w:szCs w:val="32"/>
      <w:lang w:val="en-NZ"/>
    </w:rPr>
  </w:style>
  <w:style w:type="paragraph" w:styleId="Heading2">
    <w:name w:val="heading 2"/>
    <w:basedOn w:val="Normal"/>
    <w:next w:val="Normal"/>
    <w:link w:val="Heading2Char"/>
    <w:uiPriority w:val="9"/>
    <w:unhideWhenUsed/>
    <w:qFormat/>
    <w:rsid w:val="0063598F"/>
    <w:pPr>
      <w:keepNext/>
      <w:keepLines/>
      <w:spacing w:before="360" w:after="240"/>
      <w:outlineLvl w:val="1"/>
    </w:pPr>
    <w:rPr>
      <w:rFonts w:eastAsiaTheme="majorEastAsia" w:cstheme="majorBidi"/>
      <w:b/>
      <w:color w:val="621042"/>
      <w:sz w:val="32"/>
      <w:szCs w:val="26"/>
      <w:lang w:val="en-NZ"/>
    </w:rPr>
  </w:style>
  <w:style w:type="paragraph" w:styleId="Heading3">
    <w:name w:val="heading 3"/>
    <w:basedOn w:val="Normal"/>
    <w:next w:val="Normal"/>
    <w:link w:val="Heading3Char"/>
    <w:uiPriority w:val="9"/>
    <w:unhideWhenUsed/>
    <w:qFormat/>
    <w:rsid w:val="002C2699"/>
    <w:pPr>
      <w:keepNext/>
      <w:keepLines/>
      <w:spacing w:before="240" w:after="120"/>
      <w:outlineLvl w:val="2"/>
    </w:pPr>
    <w:rPr>
      <w:rFonts w:eastAsiaTheme="majorEastAsia" w:cstheme="majorBidi"/>
      <w:b/>
      <w:sz w:val="28"/>
      <w:lang w:val="en-NZ"/>
    </w:rPr>
  </w:style>
  <w:style w:type="paragraph" w:styleId="Heading4">
    <w:name w:val="heading 4"/>
    <w:basedOn w:val="Normal"/>
    <w:next w:val="Normal"/>
    <w:link w:val="Heading4Char"/>
    <w:autoRedefine/>
    <w:uiPriority w:val="9"/>
    <w:unhideWhenUsed/>
    <w:rsid w:val="00884496"/>
    <w:pPr>
      <w:keepNext/>
      <w:keepLines/>
      <w:spacing w:before="240" w:after="120"/>
      <w:outlineLvl w:val="3"/>
    </w:pPr>
    <w:rPr>
      <w:rFonts w:eastAsiaTheme="majorEastAsia" w:cs="Arial"/>
      <w:b/>
      <w:i/>
      <w:iCs/>
      <w:color w:val="000000" w:themeColor="text1"/>
      <w:lang w:val="en-NZ"/>
    </w:rPr>
  </w:style>
  <w:style w:type="paragraph" w:styleId="Heading5">
    <w:name w:val="heading 5"/>
    <w:basedOn w:val="Normal"/>
    <w:next w:val="Normal"/>
    <w:link w:val="Heading5Char"/>
    <w:uiPriority w:val="9"/>
    <w:unhideWhenUsed/>
    <w:rsid w:val="0070645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1A508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A508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A50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50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8F"/>
    <w:rPr>
      <w:rFonts w:eastAsiaTheme="majorEastAsia" w:cstheme="majorBidi"/>
      <w:b/>
      <w:color w:val="621042"/>
      <w:sz w:val="36"/>
      <w:szCs w:val="32"/>
      <w:lang w:val="en-NZ"/>
    </w:rPr>
  </w:style>
  <w:style w:type="character" w:customStyle="1" w:styleId="Heading2Char">
    <w:name w:val="Heading 2 Char"/>
    <w:basedOn w:val="DefaultParagraphFont"/>
    <w:link w:val="Heading2"/>
    <w:uiPriority w:val="9"/>
    <w:rsid w:val="0063598F"/>
    <w:rPr>
      <w:rFonts w:eastAsiaTheme="majorEastAsia" w:cstheme="majorBidi"/>
      <w:b/>
      <w:color w:val="621042"/>
      <w:sz w:val="32"/>
      <w:szCs w:val="26"/>
      <w:lang w:val="en-NZ"/>
    </w:rPr>
  </w:style>
  <w:style w:type="character" w:customStyle="1" w:styleId="Heading3Char">
    <w:name w:val="Heading 3 Char"/>
    <w:basedOn w:val="DefaultParagraphFont"/>
    <w:link w:val="Heading3"/>
    <w:uiPriority w:val="9"/>
    <w:rsid w:val="002C2699"/>
    <w:rPr>
      <w:rFonts w:eastAsiaTheme="majorEastAsia" w:cstheme="majorBidi"/>
      <w:b/>
      <w:sz w:val="28"/>
      <w:lang w:val="en-NZ"/>
    </w:rPr>
  </w:style>
  <w:style w:type="paragraph" w:styleId="ListParagraph">
    <w:name w:val="List Paragraph"/>
    <w:aliases w:val="Bulletr List Paragraph,FooterText,List Bullet indent,List Paragraph numbered,List Paragraph1,List Paragraph2,List Paragraph21,Listeafsnit1,Paragraphe de liste1,Parágrafo da Lista1,Párrafo de lista1,numbered,リスト段落1,列出段落,列出段落1,Body,Level 3"/>
    <w:basedOn w:val="Normal"/>
    <w:link w:val="ListParagraphChar"/>
    <w:uiPriority w:val="34"/>
    <w:qFormat/>
    <w:rsid w:val="00D36B4E"/>
    <w:pPr>
      <w:spacing w:before="120" w:after="120"/>
      <w:ind w:left="720"/>
    </w:pPr>
  </w:style>
  <w:style w:type="paragraph" w:styleId="BalloonText">
    <w:name w:val="Balloon Text"/>
    <w:basedOn w:val="Normal"/>
    <w:link w:val="BalloonTextChar"/>
    <w:uiPriority w:val="99"/>
    <w:semiHidden/>
    <w:unhideWhenUsed/>
    <w:rsid w:val="00487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0F4"/>
    <w:rPr>
      <w:rFonts w:ascii="Segoe UI" w:hAnsi="Segoe UI" w:cs="Segoe UI"/>
      <w:sz w:val="18"/>
      <w:szCs w:val="18"/>
    </w:rPr>
  </w:style>
  <w:style w:type="paragraph" w:styleId="Caption">
    <w:name w:val="caption"/>
    <w:basedOn w:val="Normal"/>
    <w:next w:val="Normal"/>
    <w:uiPriority w:val="35"/>
    <w:unhideWhenUsed/>
    <w:qFormat/>
    <w:rsid w:val="004870F4"/>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884496"/>
    <w:rPr>
      <w:rFonts w:eastAsiaTheme="majorEastAsia" w:cs="Arial"/>
      <w:b/>
      <w:i/>
      <w:iCs/>
      <w:color w:val="000000" w:themeColor="text1"/>
      <w:lang w:val="en-NZ"/>
    </w:rPr>
  </w:style>
  <w:style w:type="paragraph" w:styleId="TOC1">
    <w:name w:val="toc 1"/>
    <w:basedOn w:val="Normal"/>
    <w:next w:val="Normal"/>
    <w:autoRedefine/>
    <w:uiPriority w:val="39"/>
    <w:unhideWhenUsed/>
    <w:rsid w:val="0053426B"/>
    <w:pPr>
      <w:tabs>
        <w:tab w:val="right" w:leader="dot" w:pos="9016"/>
      </w:tabs>
      <w:spacing w:before="120" w:after="120"/>
    </w:pPr>
    <w:rPr>
      <w:b/>
      <w:noProof/>
      <w:lang w:val="en-NZ"/>
    </w:rPr>
  </w:style>
  <w:style w:type="paragraph" w:styleId="TOC2">
    <w:name w:val="toc 2"/>
    <w:basedOn w:val="Normal"/>
    <w:next w:val="Normal"/>
    <w:autoRedefine/>
    <w:uiPriority w:val="39"/>
    <w:unhideWhenUsed/>
    <w:rsid w:val="00C824E8"/>
    <w:pPr>
      <w:tabs>
        <w:tab w:val="right" w:leader="dot" w:pos="9016"/>
      </w:tabs>
      <w:spacing w:before="120" w:after="0"/>
      <w:ind w:left="220"/>
    </w:pPr>
    <w:rPr>
      <w:rFonts w:cstheme="minorHAnsi"/>
      <w:noProof/>
      <w:lang w:val="en-NZ"/>
    </w:rPr>
  </w:style>
  <w:style w:type="paragraph" w:styleId="TOC3">
    <w:name w:val="toc 3"/>
    <w:basedOn w:val="Normal"/>
    <w:next w:val="Normal"/>
    <w:autoRedefine/>
    <w:uiPriority w:val="39"/>
    <w:unhideWhenUsed/>
    <w:rsid w:val="006E0C03"/>
    <w:pPr>
      <w:tabs>
        <w:tab w:val="right" w:leader="dot" w:pos="9016"/>
      </w:tabs>
      <w:spacing w:before="40" w:after="0"/>
      <w:ind w:left="440"/>
    </w:pPr>
  </w:style>
  <w:style w:type="character" w:styleId="Hyperlink">
    <w:name w:val="Hyperlink"/>
    <w:basedOn w:val="DefaultParagraphFont"/>
    <w:uiPriority w:val="99"/>
    <w:unhideWhenUsed/>
    <w:rsid w:val="00BC1438"/>
    <w:rPr>
      <w:color w:val="0563C1" w:themeColor="hyperlink"/>
      <w:u w:val="single"/>
    </w:rPr>
  </w:style>
  <w:style w:type="paragraph" w:styleId="Header">
    <w:name w:val="header"/>
    <w:basedOn w:val="Normal"/>
    <w:link w:val="HeaderChar"/>
    <w:uiPriority w:val="99"/>
    <w:unhideWhenUsed/>
    <w:rsid w:val="00BC1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438"/>
  </w:style>
  <w:style w:type="paragraph" w:styleId="Footer">
    <w:name w:val="footer"/>
    <w:basedOn w:val="Normal"/>
    <w:link w:val="FooterChar"/>
    <w:uiPriority w:val="11"/>
    <w:unhideWhenUsed/>
    <w:rsid w:val="00BC1438"/>
    <w:pPr>
      <w:tabs>
        <w:tab w:val="center" w:pos="4513"/>
        <w:tab w:val="right" w:pos="9026"/>
      </w:tabs>
      <w:spacing w:after="0" w:line="240" w:lineRule="auto"/>
    </w:pPr>
  </w:style>
  <w:style w:type="character" w:customStyle="1" w:styleId="FooterChar">
    <w:name w:val="Footer Char"/>
    <w:basedOn w:val="DefaultParagraphFont"/>
    <w:link w:val="Footer"/>
    <w:uiPriority w:val="11"/>
    <w:rsid w:val="00BC1438"/>
  </w:style>
  <w:style w:type="paragraph" w:styleId="TableofFigures">
    <w:name w:val="table of figures"/>
    <w:basedOn w:val="Normal"/>
    <w:next w:val="Normal"/>
    <w:uiPriority w:val="99"/>
    <w:unhideWhenUsed/>
    <w:rsid w:val="007744E4"/>
    <w:pPr>
      <w:spacing w:after="0"/>
    </w:pPr>
  </w:style>
  <w:style w:type="paragraph" w:styleId="NormalWeb">
    <w:name w:val="Normal (Web)"/>
    <w:basedOn w:val="Normal"/>
    <w:uiPriority w:val="99"/>
    <w:unhideWhenUsed/>
    <w:rsid w:val="00652789"/>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CommentReference">
    <w:name w:val="annotation reference"/>
    <w:basedOn w:val="DefaultParagraphFont"/>
    <w:uiPriority w:val="99"/>
    <w:semiHidden/>
    <w:unhideWhenUsed/>
    <w:rsid w:val="00652789"/>
    <w:rPr>
      <w:sz w:val="16"/>
      <w:szCs w:val="16"/>
    </w:rPr>
  </w:style>
  <w:style w:type="paragraph" w:styleId="CommentText">
    <w:name w:val="annotation text"/>
    <w:basedOn w:val="Normal"/>
    <w:link w:val="CommentTextChar"/>
    <w:uiPriority w:val="99"/>
    <w:unhideWhenUsed/>
    <w:rsid w:val="00652789"/>
    <w:pPr>
      <w:spacing w:line="240" w:lineRule="auto"/>
    </w:pPr>
    <w:rPr>
      <w:sz w:val="20"/>
      <w:szCs w:val="20"/>
    </w:rPr>
  </w:style>
  <w:style w:type="character" w:customStyle="1" w:styleId="CommentTextChar">
    <w:name w:val="Comment Text Char"/>
    <w:basedOn w:val="DefaultParagraphFont"/>
    <w:link w:val="CommentText"/>
    <w:uiPriority w:val="99"/>
    <w:rsid w:val="00652789"/>
    <w:rPr>
      <w:sz w:val="20"/>
      <w:szCs w:val="20"/>
    </w:rPr>
  </w:style>
  <w:style w:type="paragraph" w:styleId="CommentSubject">
    <w:name w:val="annotation subject"/>
    <w:basedOn w:val="CommentText"/>
    <w:next w:val="CommentText"/>
    <w:link w:val="CommentSubjectChar"/>
    <w:uiPriority w:val="99"/>
    <w:semiHidden/>
    <w:unhideWhenUsed/>
    <w:rsid w:val="00652789"/>
    <w:rPr>
      <w:b/>
      <w:bCs/>
    </w:rPr>
  </w:style>
  <w:style w:type="character" w:customStyle="1" w:styleId="CommentSubjectChar">
    <w:name w:val="Comment Subject Char"/>
    <w:basedOn w:val="CommentTextChar"/>
    <w:link w:val="CommentSubject"/>
    <w:uiPriority w:val="99"/>
    <w:semiHidden/>
    <w:rsid w:val="00652789"/>
    <w:rPr>
      <w:b/>
      <w:bCs/>
      <w:sz w:val="20"/>
      <w:szCs w:val="20"/>
    </w:rPr>
  </w:style>
  <w:style w:type="paragraph" w:styleId="FootnoteText">
    <w:name w:val="footnote text"/>
    <w:basedOn w:val="Normal"/>
    <w:link w:val="FootnoteTextChar"/>
    <w:uiPriority w:val="99"/>
    <w:semiHidden/>
    <w:unhideWhenUsed/>
    <w:rsid w:val="00944F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F17"/>
    <w:rPr>
      <w:sz w:val="20"/>
      <w:szCs w:val="20"/>
    </w:rPr>
  </w:style>
  <w:style w:type="character" w:styleId="FootnoteReference">
    <w:name w:val="footnote reference"/>
    <w:basedOn w:val="DefaultParagraphFont"/>
    <w:uiPriority w:val="99"/>
    <w:semiHidden/>
    <w:unhideWhenUsed/>
    <w:rsid w:val="00944F17"/>
    <w:rPr>
      <w:vertAlign w:val="superscript"/>
    </w:rPr>
  </w:style>
  <w:style w:type="paragraph" w:customStyle="1" w:styleId="USBodyText">
    <w:name w:val="US Body Text"/>
    <w:basedOn w:val="Normal"/>
    <w:link w:val="USBodyTextChar"/>
    <w:uiPriority w:val="5"/>
    <w:rsid w:val="00BE1F51"/>
    <w:pPr>
      <w:spacing w:before="113" w:after="113" w:line="260" w:lineRule="atLeast"/>
    </w:pPr>
    <w:rPr>
      <w:rFonts w:cs="Arial"/>
      <w:sz w:val="20"/>
      <w:szCs w:val="20"/>
      <w:lang w:val="en-NZ"/>
    </w:rPr>
  </w:style>
  <w:style w:type="table" w:styleId="TableGrid">
    <w:name w:val="Table Grid"/>
    <w:basedOn w:val="TableNormal"/>
    <w:uiPriority w:val="39"/>
    <w:rsid w:val="009E4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9E48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9C72E9"/>
    <w:pPr>
      <w:autoSpaceDE w:val="0"/>
      <w:autoSpaceDN w:val="0"/>
      <w:adjustRightInd w:val="0"/>
      <w:spacing w:after="0" w:line="240" w:lineRule="auto"/>
    </w:pPr>
    <w:rPr>
      <w:rFonts w:ascii="Montserrat" w:hAnsi="Montserrat" w:cs="Montserrat"/>
      <w:color w:val="000000"/>
      <w:sz w:val="24"/>
      <w:szCs w:val="24"/>
      <w:lang w:val="en-NZ"/>
    </w:rPr>
  </w:style>
  <w:style w:type="paragraph" w:customStyle="1" w:styleId="Pa2">
    <w:name w:val="Pa2"/>
    <w:basedOn w:val="Default"/>
    <w:next w:val="Default"/>
    <w:uiPriority w:val="99"/>
    <w:rsid w:val="009C72E9"/>
    <w:pPr>
      <w:spacing w:line="241" w:lineRule="atLeast"/>
    </w:pPr>
    <w:rPr>
      <w:rFonts w:cstheme="minorBidi"/>
      <w:color w:val="auto"/>
    </w:rPr>
  </w:style>
  <w:style w:type="character" w:customStyle="1" w:styleId="A2">
    <w:name w:val="A2"/>
    <w:uiPriority w:val="99"/>
    <w:rsid w:val="009C72E9"/>
    <w:rPr>
      <w:rFonts w:cs="Montserrat"/>
      <w:b/>
      <w:bCs/>
      <w:color w:val="000000"/>
      <w:sz w:val="30"/>
      <w:szCs w:val="30"/>
    </w:rPr>
  </w:style>
  <w:style w:type="paragraph" w:customStyle="1" w:styleId="Pa14">
    <w:name w:val="Pa14"/>
    <w:basedOn w:val="Default"/>
    <w:next w:val="Default"/>
    <w:uiPriority w:val="99"/>
    <w:rsid w:val="009C72E9"/>
    <w:pPr>
      <w:spacing w:line="241" w:lineRule="atLeast"/>
    </w:pPr>
    <w:rPr>
      <w:rFonts w:ascii="Montserrat Medium" w:hAnsi="Montserrat Medium" w:cstheme="minorBidi"/>
      <w:color w:val="auto"/>
    </w:rPr>
  </w:style>
  <w:style w:type="character" w:customStyle="1" w:styleId="A14">
    <w:name w:val="A14"/>
    <w:uiPriority w:val="99"/>
    <w:rsid w:val="009C72E9"/>
    <w:rPr>
      <w:rFonts w:cs="Montserrat Medium"/>
      <w:color w:val="000000"/>
      <w:sz w:val="22"/>
      <w:szCs w:val="22"/>
    </w:rPr>
  </w:style>
  <w:style w:type="paragraph" w:customStyle="1" w:styleId="TSTextBodyText">
    <w:name w:val="TS Text (Body Text)"/>
    <w:basedOn w:val="Normal"/>
    <w:uiPriority w:val="9"/>
    <w:rsid w:val="008E41A9"/>
    <w:pPr>
      <w:spacing w:before="57" w:after="57" w:line="190" w:lineRule="atLeast"/>
      <w:ind w:right="227"/>
    </w:pPr>
    <w:rPr>
      <w:rFonts w:cs="Arial"/>
      <w:sz w:val="16"/>
      <w:szCs w:val="16"/>
      <w:lang w:val="en-NZ"/>
    </w:rPr>
  </w:style>
  <w:style w:type="paragraph" w:styleId="Revision">
    <w:name w:val="Revision"/>
    <w:hidden/>
    <w:uiPriority w:val="99"/>
    <w:semiHidden/>
    <w:rsid w:val="0052285D"/>
    <w:pPr>
      <w:spacing w:after="0" w:line="240" w:lineRule="auto"/>
    </w:pPr>
  </w:style>
  <w:style w:type="paragraph" w:customStyle="1" w:styleId="StyleListParagraphLinespacingMultiple107li">
    <w:name w:val="Style List Paragraph + Line spacing:  Multiple 1.07 li"/>
    <w:basedOn w:val="ListParagraph"/>
    <w:qFormat/>
    <w:rsid w:val="00974B5A"/>
    <w:pPr>
      <w:numPr>
        <w:numId w:val="1"/>
      </w:numPr>
      <w:spacing w:line="257" w:lineRule="auto"/>
      <w:ind w:left="641" w:hanging="357"/>
    </w:pPr>
    <w:rPr>
      <w:rFonts w:eastAsia="Times New Roman" w:cs="Times New Roman"/>
      <w:szCs w:val="20"/>
      <w:lang w:val="en-NZ"/>
    </w:rPr>
  </w:style>
  <w:style w:type="paragraph" w:customStyle="1" w:styleId="StyleLeft127cm">
    <w:name w:val="Style Left:  1.27 cm"/>
    <w:basedOn w:val="Normal"/>
    <w:rsid w:val="0006383C"/>
    <w:pPr>
      <w:spacing w:before="360"/>
      <w:ind w:left="720"/>
    </w:pPr>
    <w:rPr>
      <w:rFonts w:eastAsia="Times New Roman" w:cs="Times New Roman"/>
      <w:szCs w:val="20"/>
    </w:rPr>
  </w:style>
  <w:style w:type="character" w:customStyle="1" w:styleId="Heading5Char">
    <w:name w:val="Heading 5 Char"/>
    <w:basedOn w:val="DefaultParagraphFont"/>
    <w:link w:val="Heading5"/>
    <w:uiPriority w:val="9"/>
    <w:rsid w:val="0070645F"/>
    <w:rPr>
      <w:rFonts w:asciiTheme="majorHAnsi" w:eastAsiaTheme="majorEastAsia" w:hAnsiTheme="majorHAnsi" w:cstheme="majorBidi"/>
      <w:color w:val="2F5496" w:themeColor="accent1" w:themeShade="BF"/>
    </w:rPr>
  </w:style>
  <w:style w:type="paragraph" w:customStyle="1" w:styleId="USBullet1">
    <w:name w:val="US Bullet 1"/>
    <w:basedOn w:val="Normal"/>
    <w:uiPriority w:val="5"/>
    <w:rsid w:val="00970673"/>
    <w:pPr>
      <w:numPr>
        <w:numId w:val="2"/>
      </w:numPr>
      <w:spacing w:after="113" w:line="260" w:lineRule="atLeast"/>
    </w:pPr>
    <w:rPr>
      <w:sz w:val="20"/>
      <w:lang w:val="en-NZ"/>
    </w:rPr>
  </w:style>
  <w:style w:type="paragraph" w:customStyle="1" w:styleId="USBullet2">
    <w:name w:val="US Bullet 2"/>
    <w:basedOn w:val="Normal"/>
    <w:uiPriority w:val="5"/>
    <w:rsid w:val="00970673"/>
    <w:pPr>
      <w:numPr>
        <w:ilvl w:val="1"/>
        <w:numId w:val="2"/>
      </w:numPr>
      <w:spacing w:after="113" w:line="260" w:lineRule="atLeast"/>
    </w:pPr>
    <w:rPr>
      <w:sz w:val="20"/>
      <w:lang w:val="en-NZ"/>
    </w:rPr>
  </w:style>
  <w:style w:type="paragraph" w:customStyle="1" w:styleId="USBullet3">
    <w:name w:val="US Bullet 3"/>
    <w:basedOn w:val="Normal"/>
    <w:uiPriority w:val="5"/>
    <w:rsid w:val="00970673"/>
    <w:pPr>
      <w:numPr>
        <w:ilvl w:val="2"/>
        <w:numId w:val="2"/>
      </w:numPr>
      <w:spacing w:after="113" w:line="260" w:lineRule="atLeast"/>
    </w:pPr>
    <w:rPr>
      <w:sz w:val="20"/>
      <w:lang w:val="en-NZ"/>
    </w:rPr>
  </w:style>
  <w:style w:type="character" w:customStyle="1" w:styleId="USBodyTextChar">
    <w:name w:val="US Body Text Char"/>
    <w:basedOn w:val="DefaultParagraphFont"/>
    <w:link w:val="USBodyText"/>
    <w:uiPriority w:val="5"/>
    <w:rsid w:val="008F1097"/>
    <w:rPr>
      <w:rFonts w:cs="Arial"/>
      <w:sz w:val="20"/>
      <w:szCs w:val="20"/>
      <w:lang w:val="en-NZ"/>
    </w:rPr>
  </w:style>
  <w:style w:type="paragraph" w:customStyle="1" w:styleId="USMixedB2">
    <w:name w:val="US Mixed B2"/>
    <w:basedOn w:val="Normal"/>
    <w:uiPriority w:val="5"/>
    <w:rsid w:val="0077610C"/>
    <w:pPr>
      <w:numPr>
        <w:numId w:val="3"/>
      </w:numPr>
      <w:spacing w:after="113" w:line="260" w:lineRule="atLeast"/>
    </w:pPr>
    <w:rPr>
      <w:sz w:val="20"/>
      <w:lang w:val="en-NZ"/>
    </w:rPr>
  </w:style>
  <w:style w:type="paragraph" w:customStyle="1" w:styleId="USMixedB3">
    <w:name w:val="US Mixed B3"/>
    <w:basedOn w:val="Normal"/>
    <w:uiPriority w:val="5"/>
    <w:rsid w:val="0077610C"/>
    <w:pPr>
      <w:numPr>
        <w:ilvl w:val="1"/>
        <w:numId w:val="3"/>
      </w:numPr>
      <w:spacing w:after="113" w:line="260" w:lineRule="atLeast"/>
    </w:pPr>
    <w:rPr>
      <w:sz w:val="20"/>
      <w:lang w:val="en-NZ"/>
    </w:rPr>
  </w:style>
  <w:style w:type="character" w:styleId="FollowedHyperlink">
    <w:name w:val="FollowedHyperlink"/>
    <w:basedOn w:val="DefaultParagraphFont"/>
    <w:uiPriority w:val="99"/>
    <w:semiHidden/>
    <w:unhideWhenUsed/>
    <w:rsid w:val="006E0C03"/>
    <w:rPr>
      <w:color w:val="954F72" w:themeColor="followedHyperlink"/>
      <w:u w:val="single"/>
    </w:rPr>
  </w:style>
  <w:style w:type="character" w:styleId="Emphasis">
    <w:name w:val="Emphasis"/>
    <w:basedOn w:val="DefaultParagraphFont"/>
    <w:uiPriority w:val="20"/>
    <w:qFormat/>
    <w:rsid w:val="009756F9"/>
    <w:rPr>
      <w:i/>
      <w:iCs/>
    </w:rPr>
  </w:style>
  <w:style w:type="paragraph" w:styleId="Bibliography">
    <w:name w:val="Bibliography"/>
    <w:basedOn w:val="Normal"/>
    <w:next w:val="Normal"/>
    <w:uiPriority w:val="37"/>
    <w:semiHidden/>
    <w:unhideWhenUsed/>
    <w:rsid w:val="001A508B"/>
  </w:style>
  <w:style w:type="paragraph" w:styleId="BlockText">
    <w:name w:val="Block Text"/>
    <w:basedOn w:val="Normal"/>
    <w:uiPriority w:val="99"/>
    <w:semiHidden/>
    <w:unhideWhenUsed/>
    <w:rsid w:val="001A508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A508B"/>
    <w:pPr>
      <w:spacing w:after="120"/>
    </w:pPr>
  </w:style>
  <w:style w:type="character" w:customStyle="1" w:styleId="BodyTextChar">
    <w:name w:val="Body Text Char"/>
    <w:basedOn w:val="DefaultParagraphFont"/>
    <w:link w:val="BodyText"/>
    <w:uiPriority w:val="99"/>
    <w:semiHidden/>
    <w:rsid w:val="001A508B"/>
  </w:style>
  <w:style w:type="paragraph" w:styleId="BodyText2">
    <w:name w:val="Body Text 2"/>
    <w:basedOn w:val="Normal"/>
    <w:link w:val="BodyText2Char"/>
    <w:uiPriority w:val="99"/>
    <w:semiHidden/>
    <w:unhideWhenUsed/>
    <w:rsid w:val="001A508B"/>
    <w:pPr>
      <w:spacing w:after="120" w:line="480" w:lineRule="auto"/>
    </w:pPr>
  </w:style>
  <w:style w:type="character" w:customStyle="1" w:styleId="BodyText2Char">
    <w:name w:val="Body Text 2 Char"/>
    <w:basedOn w:val="DefaultParagraphFont"/>
    <w:link w:val="BodyText2"/>
    <w:uiPriority w:val="99"/>
    <w:semiHidden/>
    <w:rsid w:val="001A508B"/>
  </w:style>
  <w:style w:type="paragraph" w:styleId="BodyText3">
    <w:name w:val="Body Text 3"/>
    <w:basedOn w:val="Normal"/>
    <w:link w:val="BodyText3Char"/>
    <w:uiPriority w:val="99"/>
    <w:semiHidden/>
    <w:unhideWhenUsed/>
    <w:rsid w:val="001A508B"/>
    <w:pPr>
      <w:spacing w:after="120"/>
    </w:pPr>
    <w:rPr>
      <w:sz w:val="16"/>
      <w:szCs w:val="16"/>
    </w:rPr>
  </w:style>
  <w:style w:type="character" w:customStyle="1" w:styleId="BodyText3Char">
    <w:name w:val="Body Text 3 Char"/>
    <w:basedOn w:val="DefaultParagraphFont"/>
    <w:link w:val="BodyText3"/>
    <w:uiPriority w:val="99"/>
    <w:semiHidden/>
    <w:rsid w:val="001A508B"/>
    <w:rPr>
      <w:sz w:val="16"/>
      <w:szCs w:val="16"/>
    </w:rPr>
  </w:style>
  <w:style w:type="paragraph" w:styleId="BodyTextFirstIndent">
    <w:name w:val="Body Text First Indent"/>
    <w:basedOn w:val="BodyText"/>
    <w:link w:val="BodyTextFirstIndentChar"/>
    <w:uiPriority w:val="99"/>
    <w:semiHidden/>
    <w:unhideWhenUsed/>
    <w:rsid w:val="001A508B"/>
    <w:pPr>
      <w:spacing w:after="160"/>
      <w:ind w:firstLine="360"/>
    </w:pPr>
  </w:style>
  <w:style w:type="character" w:customStyle="1" w:styleId="BodyTextFirstIndentChar">
    <w:name w:val="Body Text First Indent Char"/>
    <w:basedOn w:val="BodyTextChar"/>
    <w:link w:val="BodyTextFirstIndent"/>
    <w:uiPriority w:val="99"/>
    <w:semiHidden/>
    <w:rsid w:val="001A508B"/>
  </w:style>
  <w:style w:type="paragraph" w:styleId="BodyTextIndent">
    <w:name w:val="Body Text Indent"/>
    <w:basedOn w:val="Normal"/>
    <w:link w:val="BodyTextIndentChar"/>
    <w:uiPriority w:val="99"/>
    <w:semiHidden/>
    <w:unhideWhenUsed/>
    <w:rsid w:val="001A508B"/>
    <w:pPr>
      <w:spacing w:after="120"/>
      <w:ind w:left="283"/>
    </w:pPr>
  </w:style>
  <w:style w:type="character" w:customStyle="1" w:styleId="BodyTextIndentChar">
    <w:name w:val="Body Text Indent Char"/>
    <w:basedOn w:val="DefaultParagraphFont"/>
    <w:link w:val="BodyTextIndent"/>
    <w:uiPriority w:val="99"/>
    <w:semiHidden/>
    <w:rsid w:val="001A508B"/>
  </w:style>
  <w:style w:type="paragraph" w:styleId="BodyTextFirstIndent2">
    <w:name w:val="Body Text First Indent 2"/>
    <w:basedOn w:val="BodyTextIndent"/>
    <w:link w:val="BodyTextFirstIndent2Char"/>
    <w:uiPriority w:val="99"/>
    <w:semiHidden/>
    <w:unhideWhenUsed/>
    <w:rsid w:val="001A508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A508B"/>
  </w:style>
  <w:style w:type="paragraph" w:styleId="BodyTextIndent2">
    <w:name w:val="Body Text Indent 2"/>
    <w:basedOn w:val="Normal"/>
    <w:link w:val="BodyTextIndent2Char"/>
    <w:uiPriority w:val="99"/>
    <w:semiHidden/>
    <w:unhideWhenUsed/>
    <w:rsid w:val="001A508B"/>
    <w:pPr>
      <w:spacing w:after="120" w:line="480" w:lineRule="auto"/>
      <w:ind w:left="283"/>
    </w:pPr>
  </w:style>
  <w:style w:type="character" w:customStyle="1" w:styleId="BodyTextIndent2Char">
    <w:name w:val="Body Text Indent 2 Char"/>
    <w:basedOn w:val="DefaultParagraphFont"/>
    <w:link w:val="BodyTextIndent2"/>
    <w:uiPriority w:val="99"/>
    <w:semiHidden/>
    <w:rsid w:val="001A508B"/>
  </w:style>
  <w:style w:type="paragraph" w:styleId="BodyTextIndent3">
    <w:name w:val="Body Text Indent 3"/>
    <w:basedOn w:val="Normal"/>
    <w:link w:val="BodyTextIndent3Char"/>
    <w:uiPriority w:val="99"/>
    <w:semiHidden/>
    <w:unhideWhenUsed/>
    <w:rsid w:val="001A50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508B"/>
    <w:rPr>
      <w:sz w:val="16"/>
      <w:szCs w:val="16"/>
    </w:rPr>
  </w:style>
  <w:style w:type="paragraph" w:styleId="Closing">
    <w:name w:val="Closing"/>
    <w:basedOn w:val="Normal"/>
    <w:link w:val="ClosingChar"/>
    <w:uiPriority w:val="99"/>
    <w:semiHidden/>
    <w:unhideWhenUsed/>
    <w:rsid w:val="001A508B"/>
    <w:pPr>
      <w:spacing w:after="0" w:line="240" w:lineRule="auto"/>
      <w:ind w:left="4252"/>
    </w:pPr>
  </w:style>
  <w:style w:type="character" w:customStyle="1" w:styleId="ClosingChar">
    <w:name w:val="Closing Char"/>
    <w:basedOn w:val="DefaultParagraphFont"/>
    <w:link w:val="Closing"/>
    <w:uiPriority w:val="99"/>
    <w:semiHidden/>
    <w:rsid w:val="001A508B"/>
  </w:style>
  <w:style w:type="paragraph" w:styleId="Date">
    <w:name w:val="Date"/>
    <w:basedOn w:val="Normal"/>
    <w:next w:val="Normal"/>
    <w:link w:val="DateChar"/>
    <w:uiPriority w:val="99"/>
    <w:semiHidden/>
    <w:unhideWhenUsed/>
    <w:rsid w:val="001A508B"/>
  </w:style>
  <w:style w:type="character" w:customStyle="1" w:styleId="DateChar">
    <w:name w:val="Date Char"/>
    <w:basedOn w:val="DefaultParagraphFont"/>
    <w:link w:val="Date"/>
    <w:uiPriority w:val="99"/>
    <w:semiHidden/>
    <w:rsid w:val="001A508B"/>
  </w:style>
  <w:style w:type="paragraph" w:styleId="DocumentMap">
    <w:name w:val="Document Map"/>
    <w:basedOn w:val="Normal"/>
    <w:link w:val="DocumentMapChar"/>
    <w:uiPriority w:val="99"/>
    <w:semiHidden/>
    <w:unhideWhenUsed/>
    <w:rsid w:val="001A508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508B"/>
    <w:rPr>
      <w:rFonts w:ascii="Segoe UI" w:hAnsi="Segoe UI" w:cs="Segoe UI"/>
      <w:sz w:val="16"/>
      <w:szCs w:val="16"/>
    </w:rPr>
  </w:style>
  <w:style w:type="paragraph" w:styleId="E-mailSignature">
    <w:name w:val="E-mail Signature"/>
    <w:basedOn w:val="Normal"/>
    <w:link w:val="E-mailSignatureChar"/>
    <w:uiPriority w:val="99"/>
    <w:semiHidden/>
    <w:unhideWhenUsed/>
    <w:rsid w:val="001A508B"/>
    <w:pPr>
      <w:spacing w:after="0" w:line="240" w:lineRule="auto"/>
    </w:pPr>
  </w:style>
  <w:style w:type="character" w:customStyle="1" w:styleId="E-mailSignatureChar">
    <w:name w:val="E-mail Signature Char"/>
    <w:basedOn w:val="DefaultParagraphFont"/>
    <w:link w:val="E-mailSignature"/>
    <w:uiPriority w:val="99"/>
    <w:semiHidden/>
    <w:rsid w:val="001A508B"/>
  </w:style>
  <w:style w:type="paragraph" w:styleId="EndnoteText">
    <w:name w:val="endnote text"/>
    <w:basedOn w:val="Normal"/>
    <w:link w:val="EndnoteTextChar"/>
    <w:uiPriority w:val="99"/>
    <w:semiHidden/>
    <w:unhideWhenUsed/>
    <w:rsid w:val="001A50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508B"/>
    <w:rPr>
      <w:sz w:val="20"/>
      <w:szCs w:val="20"/>
    </w:rPr>
  </w:style>
  <w:style w:type="paragraph" w:styleId="EnvelopeAddress">
    <w:name w:val="envelope address"/>
    <w:basedOn w:val="Normal"/>
    <w:uiPriority w:val="99"/>
    <w:semiHidden/>
    <w:unhideWhenUsed/>
    <w:rsid w:val="001A508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508B"/>
    <w:pPr>
      <w:spacing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1A508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A508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A50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508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A508B"/>
    <w:pPr>
      <w:spacing w:after="0" w:line="240" w:lineRule="auto"/>
    </w:pPr>
    <w:rPr>
      <w:i/>
      <w:iCs/>
    </w:rPr>
  </w:style>
  <w:style w:type="character" w:customStyle="1" w:styleId="HTMLAddressChar">
    <w:name w:val="HTML Address Char"/>
    <w:basedOn w:val="DefaultParagraphFont"/>
    <w:link w:val="HTMLAddress"/>
    <w:uiPriority w:val="99"/>
    <w:semiHidden/>
    <w:rsid w:val="001A508B"/>
    <w:rPr>
      <w:i/>
      <w:iCs/>
    </w:rPr>
  </w:style>
  <w:style w:type="paragraph" w:styleId="HTMLPreformatted">
    <w:name w:val="HTML Preformatted"/>
    <w:basedOn w:val="Normal"/>
    <w:link w:val="HTMLPreformattedChar"/>
    <w:uiPriority w:val="99"/>
    <w:semiHidden/>
    <w:unhideWhenUsed/>
    <w:rsid w:val="001A508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508B"/>
    <w:rPr>
      <w:rFonts w:ascii="Consolas" w:hAnsi="Consolas"/>
      <w:sz w:val="20"/>
      <w:szCs w:val="20"/>
    </w:rPr>
  </w:style>
  <w:style w:type="paragraph" w:styleId="Index1">
    <w:name w:val="index 1"/>
    <w:basedOn w:val="Normal"/>
    <w:next w:val="Normal"/>
    <w:autoRedefine/>
    <w:uiPriority w:val="99"/>
    <w:semiHidden/>
    <w:unhideWhenUsed/>
    <w:rsid w:val="001A508B"/>
    <w:pPr>
      <w:spacing w:after="0" w:line="240" w:lineRule="auto"/>
      <w:ind w:left="220" w:hanging="220"/>
    </w:pPr>
  </w:style>
  <w:style w:type="paragraph" w:styleId="Index2">
    <w:name w:val="index 2"/>
    <w:basedOn w:val="Normal"/>
    <w:next w:val="Normal"/>
    <w:autoRedefine/>
    <w:uiPriority w:val="99"/>
    <w:semiHidden/>
    <w:unhideWhenUsed/>
    <w:rsid w:val="001A508B"/>
    <w:pPr>
      <w:spacing w:after="0" w:line="240" w:lineRule="auto"/>
      <w:ind w:left="440" w:hanging="220"/>
    </w:pPr>
  </w:style>
  <w:style w:type="paragraph" w:styleId="Index3">
    <w:name w:val="index 3"/>
    <w:basedOn w:val="Normal"/>
    <w:next w:val="Normal"/>
    <w:autoRedefine/>
    <w:uiPriority w:val="99"/>
    <w:semiHidden/>
    <w:unhideWhenUsed/>
    <w:rsid w:val="001A508B"/>
    <w:pPr>
      <w:spacing w:after="0" w:line="240" w:lineRule="auto"/>
      <w:ind w:left="660" w:hanging="220"/>
    </w:pPr>
  </w:style>
  <w:style w:type="paragraph" w:styleId="Index4">
    <w:name w:val="index 4"/>
    <w:basedOn w:val="Normal"/>
    <w:next w:val="Normal"/>
    <w:autoRedefine/>
    <w:uiPriority w:val="99"/>
    <w:semiHidden/>
    <w:unhideWhenUsed/>
    <w:rsid w:val="001A508B"/>
    <w:pPr>
      <w:spacing w:after="0" w:line="240" w:lineRule="auto"/>
      <w:ind w:left="880" w:hanging="220"/>
    </w:pPr>
  </w:style>
  <w:style w:type="paragraph" w:styleId="Index5">
    <w:name w:val="index 5"/>
    <w:basedOn w:val="Normal"/>
    <w:next w:val="Normal"/>
    <w:autoRedefine/>
    <w:uiPriority w:val="99"/>
    <w:semiHidden/>
    <w:unhideWhenUsed/>
    <w:rsid w:val="001A508B"/>
    <w:pPr>
      <w:spacing w:after="0" w:line="240" w:lineRule="auto"/>
      <w:ind w:left="1100" w:hanging="220"/>
    </w:pPr>
  </w:style>
  <w:style w:type="paragraph" w:styleId="Index6">
    <w:name w:val="index 6"/>
    <w:basedOn w:val="Normal"/>
    <w:next w:val="Normal"/>
    <w:autoRedefine/>
    <w:uiPriority w:val="99"/>
    <w:semiHidden/>
    <w:unhideWhenUsed/>
    <w:rsid w:val="001A508B"/>
    <w:pPr>
      <w:spacing w:after="0" w:line="240" w:lineRule="auto"/>
      <w:ind w:left="1320" w:hanging="220"/>
    </w:pPr>
  </w:style>
  <w:style w:type="paragraph" w:styleId="Index7">
    <w:name w:val="index 7"/>
    <w:basedOn w:val="Normal"/>
    <w:next w:val="Normal"/>
    <w:autoRedefine/>
    <w:uiPriority w:val="99"/>
    <w:semiHidden/>
    <w:unhideWhenUsed/>
    <w:rsid w:val="001A508B"/>
    <w:pPr>
      <w:spacing w:after="0" w:line="240" w:lineRule="auto"/>
      <w:ind w:left="1540" w:hanging="220"/>
    </w:pPr>
  </w:style>
  <w:style w:type="paragraph" w:styleId="Index8">
    <w:name w:val="index 8"/>
    <w:basedOn w:val="Normal"/>
    <w:next w:val="Normal"/>
    <w:autoRedefine/>
    <w:uiPriority w:val="99"/>
    <w:semiHidden/>
    <w:unhideWhenUsed/>
    <w:rsid w:val="001A508B"/>
    <w:pPr>
      <w:spacing w:after="0" w:line="240" w:lineRule="auto"/>
      <w:ind w:left="1760" w:hanging="220"/>
    </w:pPr>
  </w:style>
  <w:style w:type="paragraph" w:styleId="Index9">
    <w:name w:val="index 9"/>
    <w:basedOn w:val="Normal"/>
    <w:next w:val="Normal"/>
    <w:autoRedefine/>
    <w:uiPriority w:val="99"/>
    <w:semiHidden/>
    <w:unhideWhenUsed/>
    <w:rsid w:val="001A508B"/>
    <w:pPr>
      <w:spacing w:after="0" w:line="240" w:lineRule="auto"/>
      <w:ind w:left="1980" w:hanging="220"/>
    </w:pPr>
  </w:style>
  <w:style w:type="paragraph" w:styleId="IndexHeading">
    <w:name w:val="index heading"/>
    <w:basedOn w:val="Normal"/>
    <w:next w:val="Index1"/>
    <w:uiPriority w:val="99"/>
    <w:semiHidden/>
    <w:unhideWhenUsed/>
    <w:rsid w:val="001A508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50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A508B"/>
    <w:rPr>
      <w:i/>
      <w:iCs/>
      <w:color w:val="4472C4" w:themeColor="accent1"/>
    </w:rPr>
  </w:style>
  <w:style w:type="paragraph" w:styleId="List">
    <w:name w:val="List"/>
    <w:basedOn w:val="Normal"/>
    <w:uiPriority w:val="99"/>
    <w:semiHidden/>
    <w:unhideWhenUsed/>
    <w:rsid w:val="001A508B"/>
    <w:pPr>
      <w:ind w:left="283" w:hanging="283"/>
      <w:contextualSpacing/>
    </w:pPr>
  </w:style>
  <w:style w:type="paragraph" w:styleId="List2">
    <w:name w:val="List 2"/>
    <w:basedOn w:val="Normal"/>
    <w:uiPriority w:val="99"/>
    <w:semiHidden/>
    <w:unhideWhenUsed/>
    <w:rsid w:val="001A508B"/>
    <w:pPr>
      <w:ind w:left="566" w:hanging="283"/>
      <w:contextualSpacing/>
    </w:pPr>
  </w:style>
  <w:style w:type="paragraph" w:styleId="List3">
    <w:name w:val="List 3"/>
    <w:basedOn w:val="Normal"/>
    <w:uiPriority w:val="99"/>
    <w:semiHidden/>
    <w:unhideWhenUsed/>
    <w:rsid w:val="001A508B"/>
    <w:pPr>
      <w:ind w:left="849" w:hanging="283"/>
      <w:contextualSpacing/>
    </w:pPr>
  </w:style>
  <w:style w:type="paragraph" w:styleId="List4">
    <w:name w:val="List 4"/>
    <w:basedOn w:val="Normal"/>
    <w:uiPriority w:val="99"/>
    <w:semiHidden/>
    <w:unhideWhenUsed/>
    <w:rsid w:val="001A508B"/>
    <w:pPr>
      <w:ind w:left="1132" w:hanging="283"/>
      <w:contextualSpacing/>
    </w:pPr>
  </w:style>
  <w:style w:type="paragraph" w:styleId="List5">
    <w:name w:val="List 5"/>
    <w:basedOn w:val="Normal"/>
    <w:uiPriority w:val="99"/>
    <w:semiHidden/>
    <w:unhideWhenUsed/>
    <w:rsid w:val="001A508B"/>
    <w:pPr>
      <w:ind w:left="1415" w:hanging="283"/>
      <w:contextualSpacing/>
    </w:pPr>
  </w:style>
  <w:style w:type="paragraph" w:styleId="ListBullet">
    <w:name w:val="List Bullet"/>
    <w:basedOn w:val="Normal"/>
    <w:uiPriority w:val="99"/>
    <w:semiHidden/>
    <w:unhideWhenUsed/>
    <w:rsid w:val="001A508B"/>
    <w:pPr>
      <w:numPr>
        <w:numId w:val="5"/>
      </w:numPr>
      <w:contextualSpacing/>
    </w:pPr>
  </w:style>
  <w:style w:type="paragraph" w:styleId="ListBullet2">
    <w:name w:val="List Bullet 2"/>
    <w:basedOn w:val="Normal"/>
    <w:uiPriority w:val="99"/>
    <w:semiHidden/>
    <w:unhideWhenUsed/>
    <w:rsid w:val="001A508B"/>
    <w:pPr>
      <w:numPr>
        <w:numId w:val="6"/>
      </w:numPr>
      <w:contextualSpacing/>
    </w:pPr>
  </w:style>
  <w:style w:type="paragraph" w:styleId="ListBullet3">
    <w:name w:val="List Bullet 3"/>
    <w:basedOn w:val="Normal"/>
    <w:uiPriority w:val="99"/>
    <w:semiHidden/>
    <w:unhideWhenUsed/>
    <w:rsid w:val="001A508B"/>
    <w:pPr>
      <w:numPr>
        <w:numId w:val="7"/>
      </w:numPr>
      <w:contextualSpacing/>
    </w:pPr>
  </w:style>
  <w:style w:type="paragraph" w:styleId="ListBullet4">
    <w:name w:val="List Bullet 4"/>
    <w:basedOn w:val="Normal"/>
    <w:uiPriority w:val="99"/>
    <w:semiHidden/>
    <w:unhideWhenUsed/>
    <w:rsid w:val="001A508B"/>
    <w:pPr>
      <w:numPr>
        <w:numId w:val="8"/>
      </w:numPr>
      <w:contextualSpacing/>
    </w:pPr>
  </w:style>
  <w:style w:type="paragraph" w:styleId="ListBullet5">
    <w:name w:val="List Bullet 5"/>
    <w:basedOn w:val="Normal"/>
    <w:uiPriority w:val="99"/>
    <w:semiHidden/>
    <w:unhideWhenUsed/>
    <w:rsid w:val="001A508B"/>
    <w:pPr>
      <w:numPr>
        <w:numId w:val="9"/>
      </w:numPr>
      <w:contextualSpacing/>
    </w:pPr>
  </w:style>
  <w:style w:type="paragraph" w:styleId="ListContinue">
    <w:name w:val="List Continue"/>
    <w:basedOn w:val="Normal"/>
    <w:uiPriority w:val="99"/>
    <w:semiHidden/>
    <w:unhideWhenUsed/>
    <w:rsid w:val="001A508B"/>
    <w:pPr>
      <w:spacing w:after="120"/>
      <w:ind w:left="283"/>
      <w:contextualSpacing/>
    </w:pPr>
  </w:style>
  <w:style w:type="paragraph" w:styleId="ListContinue2">
    <w:name w:val="List Continue 2"/>
    <w:basedOn w:val="Normal"/>
    <w:uiPriority w:val="99"/>
    <w:semiHidden/>
    <w:unhideWhenUsed/>
    <w:rsid w:val="001A508B"/>
    <w:pPr>
      <w:spacing w:after="120"/>
      <w:ind w:left="566"/>
      <w:contextualSpacing/>
    </w:pPr>
  </w:style>
  <w:style w:type="paragraph" w:styleId="ListContinue3">
    <w:name w:val="List Continue 3"/>
    <w:basedOn w:val="Normal"/>
    <w:uiPriority w:val="99"/>
    <w:semiHidden/>
    <w:unhideWhenUsed/>
    <w:rsid w:val="001A508B"/>
    <w:pPr>
      <w:spacing w:after="120"/>
      <w:ind w:left="849"/>
      <w:contextualSpacing/>
    </w:pPr>
  </w:style>
  <w:style w:type="paragraph" w:styleId="ListContinue4">
    <w:name w:val="List Continue 4"/>
    <w:basedOn w:val="Normal"/>
    <w:uiPriority w:val="99"/>
    <w:semiHidden/>
    <w:unhideWhenUsed/>
    <w:rsid w:val="001A508B"/>
    <w:pPr>
      <w:spacing w:after="120"/>
      <w:ind w:left="1132"/>
      <w:contextualSpacing/>
    </w:pPr>
  </w:style>
  <w:style w:type="paragraph" w:styleId="ListContinue5">
    <w:name w:val="List Continue 5"/>
    <w:basedOn w:val="Normal"/>
    <w:uiPriority w:val="99"/>
    <w:semiHidden/>
    <w:unhideWhenUsed/>
    <w:rsid w:val="001A508B"/>
    <w:pPr>
      <w:spacing w:after="120"/>
      <w:ind w:left="1415"/>
      <w:contextualSpacing/>
    </w:pPr>
  </w:style>
  <w:style w:type="paragraph" w:styleId="ListNumber">
    <w:name w:val="List Number"/>
    <w:basedOn w:val="Normal"/>
    <w:uiPriority w:val="99"/>
    <w:semiHidden/>
    <w:unhideWhenUsed/>
    <w:rsid w:val="001A508B"/>
    <w:pPr>
      <w:numPr>
        <w:numId w:val="10"/>
      </w:numPr>
      <w:contextualSpacing/>
    </w:pPr>
  </w:style>
  <w:style w:type="paragraph" w:styleId="ListNumber2">
    <w:name w:val="List Number 2"/>
    <w:basedOn w:val="Normal"/>
    <w:uiPriority w:val="99"/>
    <w:semiHidden/>
    <w:unhideWhenUsed/>
    <w:rsid w:val="001A508B"/>
    <w:pPr>
      <w:numPr>
        <w:numId w:val="11"/>
      </w:numPr>
      <w:contextualSpacing/>
    </w:pPr>
  </w:style>
  <w:style w:type="paragraph" w:styleId="ListNumber3">
    <w:name w:val="List Number 3"/>
    <w:basedOn w:val="Normal"/>
    <w:uiPriority w:val="99"/>
    <w:semiHidden/>
    <w:unhideWhenUsed/>
    <w:rsid w:val="001A508B"/>
    <w:pPr>
      <w:numPr>
        <w:numId w:val="12"/>
      </w:numPr>
      <w:contextualSpacing/>
    </w:pPr>
  </w:style>
  <w:style w:type="paragraph" w:styleId="ListNumber4">
    <w:name w:val="List Number 4"/>
    <w:basedOn w:val="Normal"/>
    <w:uiPriority w:val="99"/>
    <w:semiHidden/>
    <w:unhideWhenUsed/>
    <w:rsid w:val="001A508B"/>
    <w:pPr>
      <w:numPr>
        <w:numId w:val="13"/>
      </w:numPr>
      <w:contextualSpacing/>
    </w:pPr>
  </w:style>
  <w:style w:type="paragraph" w:styleId="ListNumber5">
    <w:name w:val="List Number 5"/>
    <w:basedOn w:val="Normal"/>
    <w:uiPriority w:val="99"/>
    <w:semiHidden/>
    <w:unhideWhenUsed/>
    <w:rsid w:val="001A508B"/>
    <w:pPr>
      <w:numPr>
        <w:numId w:val="14"/>
      </w:numPr>
      <w:contextualSpacing/>
    </w:pPr>
  </w:style>
  <w:style w:type="paragraph" w:styleId="MacroText">
    <w:name w:val="macro"/>
    <w:link w:val="MacroTextChar"/>
    <w:uiPriority w:val="99"/>
    <w:semiHidden/>
    <w:unhideWhenUsed/>
    <w:rsid w:val="001A508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A508B"/>
    <w:rPr>
      <w:rFonts w:ascii="Consolas" w:hAnsi="Consolas"/>
      <w:sz w:val="20"/>
      <w:szCs w:val="20"/>
    </w:rPr>
  </w:style>
  <w:style w:type="paragraph" w:styleId="MessageHeader">
    <w:name w:val="Message Header"/>
    <w:basedOn w:val="Normal"/>
    <w:link w:val="MessageHeaderChar"/>
    <w:uiPriority w:val="99"/>
    <w:semiHidden/>
    <w:unhideWhenUsed/>
    <w:rsid w:val="001A50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A508B"/>
    <w:rPr>
      <w:rFonts w:asciiTheme="majorHAnsi" w:eastAsiaTheme="majorEastAsia" w:hAnsiTheme="majorHAnsi" w:cstheme="majorBidi"/>
      <w:sz w:val="24"/>
      <w:szCs w:val="24"/>
      <w:shd w:val="pct20" w:color="auto" w:fill="auto"/>
    </w:rPr>
  </w:style>
  <w:style w:type="paragraph" w:styleId="NoSpacing">
    <w:name w:val="No Spacing"/>
    <w:uiPriority w:val="1"/>
    <w:qFormat/>
    <w:rsid w:val="001A508B"/>
    <w:pPr>
      <w:spacing w:after="0" w:line="240" w:lineRule="auto"/>
    </w:pPr>
  </w:style>
  <w:style w:type="paragraph" w:styleId="NormalIndent">
    <w:name w:val="Normal Indent"/>
    <w:basedOn w:val="Normal"/>
    <w:uiPriority w:val="99"/>
    <w:semiHidden/>
    <w:unhideWhenUsed/>
    <w:rsid w:val="001A508B"/>
    <w:pPr>
      <w:ind w:left="720"/>
    </w:pPr>
  </w:style>
  <w:style w:type="paragraph" w:styleId="NoteHeading">
    <w:name w:val="Note Heading"/>
    <w:basedOn w:val="Normal"/>
    <w:next w:val="Normal"/>
    <w:link w:val="NoteHeadingChar"/>
    <w:uiPriority w:val="99"/>
    <w:semiHidden/>
    <w:unhideWhenUsed/>
    <w:rsid w:val="001A508B"/>
    <w:pPr>
      <w:spacing w:after="0" w:line="240" w:lineRule="auto"/>
    </w:pPr>
  </w:style>
  <w:style w:type="character" w:customStyle="1" w:styleId="NoteHeadingChar">
    <w:name w:val="Note Heading Char"/>
    <w:basedOn w:val="DefaultParagraphFont"/>
    <w:link w:val="NoteHeading"/>
    <w:uiPriority w:val="99"/>
    <w:semiHidden/>
    <w:rsid w:val="001A508B"/>
  </w:style>
  <w:style w:type="paragraph" w:styleId="PlainText">
    <w:name w:val="Plain Text"/>
    <w:basedOn w:val="Normal"/>
    <w:link w:val="PlainTextChar"/>
    <w:uiPriority w:val="99"/>
    <w:semiHidden/>
    <w:unhideWhenUsed/>
    <w:rsid w:val="001A50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A508B"/>
    <w:rPr>
      <w:rFonts w:ascii="Consolas" w:hAnsi="Consolas"/>
      <w:sz w:val="21"/>
      <w:szCs w:val="21"/>
    </w:rPr>
  </w:style>
  <w:style w:type="paragraph" w:styleId="Quote">
    <w:name w:val="Quote"/>
    <w:basedOn w:val="Normal"/>
    <w:next w:val="Normal"/>
    <w:link w:val="QuoteChar"/>
    <w:uiPriority w:val="29"/>
    <w:qFormat/>
    <w:rsid w:val="001A508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508B"/>
    <w:rPr>
      <w:i/>
      <w:iCs/>
      <w:color w:val="404040" w:themeColor="text1" w:themeTint="BF"/>
    </w:rPr>
  </w:style>
  <w:style w:type="paragraph" w:styleId="Salutation">
    <w:name w:val="Salutation"/>
    <w:basedOn w:val="Normal"/>
    <w:next w:val="Normal"/>
    <w:link w:val="SalutationChar"/>
    <w:uiPriority w:val="99"/>
    <w:semiHidden/>
    <w:unhideWhenUsed/>
    <w:rsid w:val="001A508B"/>
  </w:style>
  <w:style w:type="character" w:customStyle="1" w:styleId="SalutationChar">
    <w:name w:val="Salutation Char"/>
    <w:basedOn w:val="DefaultParagraphFont"/>
    <w:link w:val="Salutation"/>
    <w:uiPriority w:val="99"/>
    <w:semiHidden/>
    <w:rsid w:val="001A508B"/>
  </w:style>
  <w:style w:type="paragraph" w:styleId="Signature">
    <w:name w:val="Signature"/>
    <w:basedOn w:val="Normal"/>
    <w:link w:val="SignatureChar"/>
    <w:uiPriority w:val="99"/>
    <w:semiHidden/>
    <w:unhideWhenUsed/>
    <w:rsid w:val="001A508B"/>
    <w:pPr>
      <w:spacing w:after="0" w:line="240" w:lineRule="auto"/>
      <w:ind w:left="4252"/>
    </w:pPr>
  </w:style>
  <w:style w:type="character" w:customStyle="1" w:styleId="SignatureChar">
    <w:name w:val="Signature Char"/>
    <w:basedOn w:val="DefaultParagraphFont"/>
    <w:link w:val="Signature"/>
    <w:uiPriority w:val="99"/>
    <w:semiHidden/>
    <w:rsid w:val="001A508B"/>
  </w:style>
  <w:style w:type="paragraph" w:styleId="Subtitle">
    <w:name w:val="Subtitle"/>
    <w:basedOn w:val="Normal"/>
    <w:next w:val="Normal"/>
    <w:link w:val="SubtitleChar"/>
    <w:uiPriority w:val="11"/>
    <w:rsid w:val="001A508B"/>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A508B"/>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1A508B"/>
    <w:pPr>
      <w:spacing w:after="0"/>
      <w:ind w:left="220" w:hanging="220"/>
    </w:pPr>
  </w:style>
  <w:style w:type="paragraph" w:styleId="Title">
    <w:name w:val="Title"/>
    <w:basedOn w:val="Normal"/>
    <w:next w:val="Normal"/>
    <w:link w:val="TitleChar"/>
    <w:uiPriority w:val="10"/>
    <w:qFormat/>
    <w:rsid w:val="001A50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08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A508B"/>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1A508B"/>
    <w:pPr>
      <w:spacing w:after="100"/>
      <w:ind w:left="660"/>
    </w:pPr>
  </w:style>
  <w:style w:type="paragraph" w:styleId="TOC5">
    <w:name w:val="toc 5"/>
    <w:basedOn w:val="Normal"/>
    <w:next w:val="Normal"/>
    <w:autoRedefine/>
    <w:uiPriority w:val="39"/>
    <w:semiHidden/>
    <w:unhideWhenUsed/>
    <w:rsid w:val="001A508B"/>
    <w:pPr>
      <w:spacing w:after="100"/>
      <w:ind w:left="880"/>
    </w:pPr>
  </w:style>
  <w:style w:type="paragraph" w:styleId="TOC6">
    <w:name w:val="toc 6"/>
    <w:basedOn w:val="Normal"/>
    <w:next w:val="Normal"/>
    <w:autoRedefine/>
    <w:uiPriority w:val="39"/>
    <w:semiHidden/>
    <w:unhideWhenUsed/>
    <w:rsid w:val="001A508B"/>
    <w:pPr>
      <w:spacing w:after="100"/>
      <w:ind w:left="1100"/>
    </w:pPr>
  </w:style>
  <w:style w:type="paragraph" w:styleId="TOC7">
    <w:name w:val="toc 7"/>
    <w:basedOn w:val="Normal"/>
    <w:next w:val="Normal"/>
    <w:autoRedefine/>
    <w:uiPriority w:val="39"/>
    <w:semiHidden/>
    <w:unhideWhenUsed/>
    <w:rsid w:val="001A508B"/>
    <w:pPr>
      <w:spacing w:after="100"/>
      <w:ind w:left="1320"/>
    </w:pPr>
  </w:style>
  <w:style w:type="paragraph" w:styleId="TOC8">
    <w:name w:val="toc 8"/>
    <w:basedOn w:val="Normal"/>
    <w:next w:val="Normal"/>
    <w:autoRedefine/>
    <w:uiPriority w:val="39"/>
    <w:semiHidden/>
    <w:unhideWhenUsed/>
    <w:rsid w:val="001A508B"/>
    <w:pPr>
      <w:spacing w:after="100"/>
      <w:ind w:left="1540"/>
    </w:pPr>
  </w:style>
  <w:style w:type="paragraph" w:styleId="TOC9">
    <w:name w:val="toc 9"/>
    <w:basedOn w:val="Normal"/>
    <w:next w:val="Normal"/>
    <w:autoRedefine/>
    <w:uiPriority w:val="39"/>
    <w:semiHidden/>
    <w:unhideWhenUsed/>
    <w:rsid w:val="001A508B"/>
    <w:pPr>
      <w:spacing w:after="100"/>
      <w:ind w:left="1760"/>
    </w:pPr>
  </w:style>
  <w:style w:type="paragraph" w:styleId="TOCHeading">
    <w:name w:val="TOC Heading"/>
    <w:basedOn w:val="Heading1"/>
    <w:next w:val="Normal"/>
    <w:uiPriority w:val="39"/>
    <w:semiHidden/>
    <w:unhideWhenUsed/>
    <w:qFormat/>
    <w:rsid w:val="001A508B"/>
    <w:pPr>
      <w:outlineLvl w:val="9"/>
    </w:pPr>
    <w:rPr>
      <w:rFonts w:asciiTheme="majorHAnsi" w:hAnsiTheme="majorHAnsi"/>
      <w:b w:val="0"/>
      <w:color w:val="2F5496" w:themeColor="accent1" w:themeShade="BF"/>
      <w:sz w:val="32"/>
    </w:rPr>
  </w:style>
  <w:style w:type="character" w:customStyle="1" w:styleId="ListParagraphChar">
    <w:name w:val="List Paragraph Char"/>
    <w:aliases w:val="Bulletr List Paragraph Char,FooterText Char,List Bullet indent Char,List Paragraph numbered Char,List Paragraph1 Char,List Paragraph2 Char,List Paragraph21 Char,Listeafsnit1 Char,Paragraphe de liste1 Char,Parágrafo da Lista1 Char"/>
    <w:basedOn w:val="DefaultParagraphFont"/>
    <w:link w:val="ListParagraph"/>
    <w:uiPriority w:val="34"/>
    <w:rsid w:val="00C11B3E"/>
  </w:style>
  <w:style w:type="character" w:styleId="UnresolvedMention">
    <w:name w:val="Unresolved Mention"/>
    <w:basedOn w:val="DefaultParagraphFont"/>
    <w:uiPriority w:val="99"/>
    <w:semiHidden/>
    <w:unhideWhenUsed/>
    <w:rsid w:val="004037D1"/>
    <w:rPr>
      <w:color w:val="605E5C"/>
      <w:shd w:val="clear" w:color="auto" w:fill="E1DFDD"/>
    </w:rPr>
  </w:style>
  <w:style w:type="character" w:styleId="Strong">
    <w:name w:val="Strong"/>
    <w:basedOn w:val="DefaultParagraphFont"/>
    <w:uiPriority w:val="22"/>
    <w:qFormat/>
    <w:rsid w:val="00F86E5C"/>
    <w:rPr>
      <w:b/>
      <w:color w:val="6212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7090">
      <w:bodyDiv w:val="1"/>
      <w:marLeft w:val="0"/>
      <w:marRight w:val="0"/>
      <w:marTop w:val="0"/>
      <w:marBottom w:val="0"/>
      <w:divBdr>
        <w:top w:val="none" w:sz="0" w:space="0" w:color="auto"/>
        <w:left w:val="none" w:sz="0" w:space="0" w:color="auto"/>
        <w:bottom w:val="none" w:sz="0" w:space="0" w:color="auto"/>
        <w:right w:val="none" w:sz="0" w:space="0" w:color="auto"/>
      </w:divBdr>
    </w:div>
    <w:div w:id="108739907">
      <w:bodyDiv w:val="1"/>
      <w:marLeft w:val="0"/>
      <w:marRight w:val="0"/>
      <w:marTop w:val="0"/>
      <w:marBottom w:val="0"/>
      <w:divBdr>
        <w:top w:val="none" w:sz="0" w:space="0" w:color="auto"/>
        <w:left w:val="none" w:sz="0" w:space="0" w:color="auto"/>
        <w:bottom w:val="none" w:sz="0" w:space="0" w:color="auto"/>
        <w:right w:val="none" w:sz="0" w:space="0" w:color="auto"/>
      </w:divBdr>
      <w:divsChild>
        <w:div w:id="580141991">
          <w:marLeft w:val="274"/>
          <w:marRight w:val="0"/>
          <w:marTop w:val="0"/>
          <w:marBottom w:val="0"/>
          <w:divBdr>
            <w:top w:val="none" w:sz="0" w:space="0" w:color="auto"/>
            <w:left w:val="none" w:sz="0" w:space="0" w:color="auto"/>
            <w:bottom w:val="none" w:sz="0" w:space="0" w:color="auto"/>
            <w:right w:val="none" w:sz="0" w:space="0" w:color="auto"/>
          </w:divBdr>
        </w:div>
        <w:div w:id="807821001">
          <w:marLeft w:val="274"/>
          <w:marRight w:val="0"/>
          <w:marTop w:val="0"/>
          <w:marBottom w:val="0"/>
          <w:divBdr>
            <w:top w:val="none" w:sz="0" w:space="0" w:color="auto"/>
            <w:left w:val="none" w:sz="0" w:space="0" w:color="auto"/>
            <w:bottom w:val="none" w:sz="0" w:space="0" w:color="auto"/>
            <w:right w:val="none" w:sz="0" w:space="0" w:color="auto"/>
          </w:divBdr>
        </w:div>
        <w:div w:id="907494961">
          <w:marLeft w:val="274"/>
          <w:marRight w:val="0"/>
          <w:marTop w:val="0"/>
          <w:marBottom w:val="0"/>
          <w:divBdr>
            <w:top w:val="none" w:sz="0" w:space="0" w:color="auto"/>
            <w:left w:val="none" w:sz="0" w:space="0" w:color="auto"/>
            <w:bottom w:val="none" w:sz="0" w:space="0" w:color="auto"/>
            <w:right w:val="none" w:sz="0" w:space="0" w:color="auto"/>
          </w:divBdr>
        </w:div>
        <w:div w:id="1248730668">
          <w:marLeft w:val="274"/>
          <w:marRight w:val="0"/>
          <w:marTop w:val="0"/>
          <w:marBottom w:val="0"/>
          <w:divBdr>
            <w:top w:val="none" w:sz="0" w:space="0" w:color="auto"/>
            <w:left w:val="none" w:sz="0" w:space="0" w:color="auto"/>
            <w:bottom w:val="none" w:sz="0" w:space="0" w:color="auto"/>
            <w:right w:val="none" w:sz="0" w:space="0" w:color="auto"/>
          </w:divBdr>
        </w:div>
        <w:div w:id="2020546487">
          <w:marLeft w:val="274"/>
          <w:marRight w:val="0"/>
          <w:marTop w:val="0"/>
          <w:marBottom w:val="0"/>
          <w:divBdr>
            <w:top w:val="none" w:sz="0" w:space="0" w:color="auto"/>
            <w:left w:val="none" w:sz="0" w:space="0" w:color="auto"/>
            <w:bottom w:val="none" w:sz="0" w:space="0" w:color="auto"/>
            <w:right w:val="none" w:sz="0" w:space="0" w:color="auto"/>
          </w:divBdr>
        </w:div>
      </w:divsChild>
    </w:div>
    <w:div w:id="154297257">
      <w:bodyDiv w:val="1"/>
      <w:marLeft w:val="0"/>
      <w:marRight w:val="0"/>
      <w:marTop w:val="0"/>
      <w:marBottom w:val="0"/>
      <w:divBdr>
        <w:top w:val="none" w:sz="0" w:space="0" w:color="auto"/>
        <w:left w:val="none" w:sz="0" w:space="0" w:color="auto"/>
        <w:bottom w:val="none" w:sz="0" w:space="0" w:color="auto"/>
        <w:right w:val="none" w:sz="0" w:space="0" w:color="auto"/>
      </w:divBdr>
    </w:div>
    <w:div w:id="207955948">
      <w:bodyDiv w:val="1"/>
      <w:marLeft w:val="0"/>
      <w:marRight w:val="0"/>
      <w:marTop w:val="0"/>
      <w:marBottom w:val="0"/>
      <w:divBdr>
        <w:top w:val="none" w:sz="0" w:space="0" w:color="auto"/>
        <w:left w:val="none" w:sz="0" w:space="0" w:color="auto"/>
        <w:bottom w:val="none" w:sz="0" w:space="0" w:color="auto"/>
        <w:right w:val="none" w:sz="0" w:space="0" w:color="auto"/>
      </w:divBdr>
    </w:div>
    <w:div w:id="274796742">
      <w:bodyDiv w:val="1"/>
      <w:marLeft w:val="0"/>
      <w:marRight w:val="0"/>
      <w:marTop w:val="0"/>
      <w:marBottom w:val="0"/>
      <w:divBdr>
        <w:top w:val="none" w:sz="0" w:space="0" w:color="auto"/>
        <w:left w:val="none" w:sz="0" w:space="0" w:color="auto"/>
        <w:bottom w:val="none" w:sz="0" w:space="0" w:color="auto"/>
        <w:right w:val="none" w:sz="0" w:space="0" w:color="auto"/>
      </w:divBdr>
    </w:div>
    <w:div w:id="297497454">
      <w:bodyDiv w:val="1"/>
      <w:marLeft w:val="0"/>
      <w:marRight w:val="0"/>
      <w:marTop w:val="0"/>
      <w:marBottom w:val="0"/>
      <w:divBdr>
        <w:top w:val="none" w:sz="0" w:space="0" w:color="auto"/>
        <w:left w:val="none" w:sz="0" w:space="0" w:color="auto"/>
        <w:bottom w:val="none" w:sz="0" w:space="0" w:color="auto"/>
        <w:right w:val="none" w:sz="0" w:space="0" w:color="auto"/>
      </w:divBdr>
    </w:div>
    <w:div w:id="455609040">
      <w:bodyDiv w:val="1"/>
      <w:marLeft w:val="0"/>
      <w:marRight w:val="0"/>
      <w:marTop w:val="0"/>
      <w:marBottom w:val="0"/>
      <w:divBdr>
        <w:top w:val="none" w:sz="0" w:space="0" w:color="auto"/>
        <w:left w:val="none" w:sz="0" w:space="0" w:color="auto"/>
        <w:bottom w:val="none" w:sz="0" w:space="0" w:color="auto"/>
        <w:right w:val="none" w:sz="0" w:space="0" w:color="auto"/>
      </w:divBdr>
      <w:divsChild>
        <w:div w:id="82848178">
          <w:marLeft w:val="274"/>
          <w:marRight w:val="0"/>
          <w:marTop w:val="0"/>
          <w:marBottom w:val="0"/>
          <w:divBdr>
            <w:top w:val="none" w:sz="0" w:space="0" w:color="auto"/>
            <w:left w:val="none" w:sz="0" w:space="0" w:color="auto"/>
            <w:bottom w:val="none" w:sz="0" w:space="0" w:color="auto"/>
            <w:right w:val="none" w:sz="0" w:space="0" w:color="auto"/>
          </w:divBdr>
        </w:div>
        <w:div w:id="139007849">
          <w:marLeft w:val="274"/>
          <w:marRight w:val="0"/>
          <w:marTop w:val="0"/>
          <w:marBottom w:val="0"/>
          <w:divBdr>
            <w:top w:val="none" w:sz="0" w:space="0" w:color="auto"/>
            <w:left w:val="none" w:sz="0" w:space="0" w:color="auto"/>
            <w:bottom w:val="none" w:sz="0" w:space="0" w:color="auto"/>
            <w:right w:val="none" w:sz="0" w:space="0" w:color="auto"/>
          </w:divBdr>
        </w:div>
        <w:div w:id="322316771">
          <w:marLeft w:val="274"/>
          <w:marRight w:val="0"/>
          <w:marTop w:val="0"/>
          <w:marBottom w:val="0"/>
          <w:divBdr>
            <w:top w:val="none" w:sz="0" w:space="0" w:color="auto"/>
            <w:left w:val="none" w:sz="0" w:space="0" w:color="auto"/>
            <w:bottom w:val="none" w:sz="0" w:space="0" w:color="auto"/>
            <w:right w:val="none" w:sz="0" w:space="0" w:color="auto"/>
          </w:divBdr>
        </w:div>
        <w:div w:id="1817067370">
          <w:marLeft w:val="274"/>
          <w:marRight w:val="0"/>
          <w:marTop w:val="0"/>
          <w:marBottom w:val="0"/>
          <w:divBdr>
            <w:top w:val="none" w:sz="0" w:space="0" w:color="auto"/>
            <w:left w:val="none" w:sz="0" w:space="0" w:color="auto"/>
            <w:bottom w:val="none" w:sz="0" w:space="0" w:color="auto"/>
            <w:right w:val="none" w:sz="0" w:space="0" w:color="auto"/>
          </w:divBdr>
        </w:div>
        <w:div w:id="2052998698">
          <w:marLeft w:val="274"/>
          <w:marRight w:val="0"/>
          <w:marTop w:val="0"/>
          <w:marBottom w:val="0"/>
          <w:divBdr>
            <w:top w:val="none" w:sz="0" w:space="0" w:color="auto"/>
            <w:left w:val="none" w:sz="0" w:space="0" w:color="auto"/>
            <w:bottom w:val="none" w:sz="0" w:space="0" w:color="auto"/>
            <w:right w:val="none" w:sz="0" w:space="0" w:color="auto"/>
          </w:divBdr>
        </w:div>
        <w:div w:id="2095129514">
          <w:marLeft w:val="274"/>
          <w:marRight w:val="0"/>
          <w:marTop w:val="0"/>
          <w:marBottom w:val="0"/>
          <w:divBdr>
            <w:top w:val="none" w:sz="0" w:space="0" w:color="auto"/>
            <w:left w:val="none" w:sz="0" w:space="0" w:color="auto"/>
            <w:bottom w:val="none" w:sz="0" w:space="0" w:color="auto"/>
            <w:right w:val="none" w:sz="0" w:space="0" w:color="auto"/>
          </w:divBdr>
        </w:div>
      </w:divsChild>
    </w:div>
    <w:div w:id="523860115">
      <w:bodyDiv w:val="1"/>
      <w:marLeft w:val="0"/>
      <w:marRight w:val="0"/>
      <w:marTop w:val="0"/>
      <w:marBottom w:val="0"/>
      <w:divBdr>
        <w:top w:val="none" w:sz="0" w:space="0" w:color="auto"/>
        <w:left w:val="none" w:sz="0" w:space="0" w:color="auto"/>
        <w:bottom w:val="none" w:sz="0" w:space="0" w:color="auto"/>
        <w:right w:val="none" w:sz="0" w:space="0" w:color="auto"/>
      </w:divBdr>
    </w:div>
    <w:div w:id="534663591">
      <w:bodyDiv w:val="1"/>
      <w:marLeft w:val="0"/>
      <w:marRight w:val="0"/>
      <w:marTop w:val="0"/>
      <w:marBottom w:val="0"/>
      <w:divBdr>
        <w:top w:val="none" w:sz="0" w:space="0" w:color="auto"/>
        <w:left w:val="none" w:sz="0" w:space="0" w:color="auto"/>
        <w:bottom w:val="none" w:sz="0" w:space="0" w:color="auto"/>
        <w:right w:val="none" w:sz="0" w:space="0" w:color="auto"/>
      </w:divBdr>
    </w:div>
    <w:div w:id="569847610">
      <w:bodyDiv w:val="1"/>
      <w:marLeft w:val="0"/>
      <w:marRight w:val="0"/>
      <w:marTop w:val="0"/>
      <w:marBottom w:val="0"/>
      <w:divBdr>
        <w:top w:val="none" w:sz="0" w:space="0" w:color="auto"/>
        <w:left w:val="none" w:sz="0" w:space="0" w:color="auto"/>
        <w:bottom w:val="none" w:sz="0" w:space="0" w:color="auto"/>
        <w:right w:val="none" w:sz="0" w:space="0" w:color="auto"/>
      </w:divBdr>
      <w:divsChild>
        <w:div w:id="228078313">
          <w:marLeft w:val="576"/>
          <w:marRight w:val="0"/>
          <w:marTop w:val="0"/>
          <w:marBottom w:val="0"/>
          <w:divBdr>
            <w:top w:val="none" w:sz="0" w:space="0" w:color="auto"/>
            <w:left w:val="none" w:sz="0" w:space="0" w:color="auto"/>
            <w:bottom w:val="none" w:sz="0" w:space="0" w:color="auto"/>
            <w:right w:val="none" w:sz="0" w:space="0" w:color="auto"/>
          </w:divBdr>
        </w:div>
        <w:div w:id="582573166">
          <w:marLeft w:val="576"/>
          <w:marRight w:val="0"/>
          <w:marTop w:val="0"/>
          <w:marBottom w:val="0"/>
          <w:divBdr>
            <w:top w:val="none" w:sz="0" w:space="0" w:color="auto"/>
            <w:left w:val="none" w:sz="0" w:space="0" w:color="auto"/>
            <w:bottom w:val="none" w:sz="0" w:space="0" w:color="auto"/>
            <w:right w:val="none" w:sz="0" w:space="0" w:color="auto"/>
          </w:divBdr>
        </w:div>
        <w:div w:id="611134628">
          <w:marLeft w:val="576"/>
          <w:marRight w:val="0"/>
          <w:marTop w:val="0"/>
          <w:marBottom w:val="0"/>
          <w:divBdr>
            <w:top w:val="none" w:sz="0" w:space="0" w:color="auto"/>
            <w:left w:val="none" w:sz="0" w:space="0" w:color="auto"/>
            <w:bottom w:val="none" w:sz="0" w:space="0" w:color="auto"/>
            <w:right w:val="none" w:sz="0" w:space="0" w:color="auto"/>
          </w:divBdr>
        </w:div>
        <w:div w:id="1656490640">
          <w:marLeft w:val="576"/>
          <w:marRight w:val="0"/>
          <w:marTop w:val="0"/>
          <w:marBottom w:val="0"/>
          <w:divBdr>
            <w:top w:val="none" w:sz="0" w:space="0" w:color="auto"/>
            <w:left w:val="none" w:sz="0" w:space="0" w:color="auto"/>
            <w:bottom w:val="none" w:sz="0" w:space="0" w:color="auto"/>
            <w:right w:val="none" w:sz="0" w:space="0" w:color="auto"/>
          </w:divBdr>
        </w:div>
        <w:div w:id="2094163968">
          <w:marLeft w:val="576"/>
          <w:marRight w:val="0"/>
          <w:marTop w:val="0"/>
          <w:marBottom w:val="0"/>
          <w:divBdr>
            <w:top w:val="none" w:sz="0" w:space="0" w:color="auto"/>
            <w:left w:val="none" w:sz="0" w:space="0" w:color="auto"/>
            <w:bottom w:val="none" w:sz="0" w:space="0" w:color="auto"/>
            <w:right w:val="none" w:sz="0" w:space="0" w:color="auto"/>
          </w:divBdr>
        </w:div>
        <w:div w:id="2134667889">
          <w:marLeft w:val="576"/>
          <w:marRight w:val="0"/>
          <w:marTop w:val="0"/>
          <w:marBottom w:val="0"/>
          <w:divBdr>
            <w:top w:val="none" w:sz="0" w:space="0" w:color="auto"/>
            <w:left w:val="none" w:sz="0" w:space="0" w:color="auto"/>
            <w:bottom w:val="none" w:sz="0" w:space="0" w:color="auto"/>
            <w:right w:val="none" w:sz="0" w:space="0" w:color="auto"/>
          </w:divBdr>
        </w:div>
      </w:divsChild>
    </w:div>
    <w:div w:id="690182527">
      <w:bodyDiv w:val="1"/>
      <w:marLeft w:val="0"/>
      <w:marRight w:val="0"/>
      <w:marTop w:val="0"/>
      <w:marBottom w:val="0"/>
      <w:divBdr>
        <w:top w:val="none" w:sz="0" w:space="0" w:color="auto"/>
        <w:left w:val="none" w:sz="0" w:space="0" w:color="auto"/>
        <w:bottom w:val="none" w:sz="0" w:space="0" w:color="auto"/>
        <w:right w:val="none" w:sz="0" w:space="0" w:color="auto"/>
      </w:divBdr>
    </w:div>
    <w:div w:id="703676751">
      <w:bodyDiv w:val="1"/>
      <w:marLeft w:val="0"/>
      <w:marRight w:val="0"/>
      <w:marTop w:val="0"/>
      <w:marBottom w:val="0"/>
      <w:divBdr>
        <w:top w:val="none" w:sz="0" w:space="0" w:color="auto"/>
        <w:left w:val="none" w:sz="0" w:space="0" w:color="auto"/>
        <w:bottom w:val="none" w:sz="0" w:space="0" w:color="auto"/>
        <w:right w:val="none" w:sz="0" w:space="0" w:color="auto"/>
      </w:divBdr>
      <w:divsChild>
        <w:div w:id="941573745">
          <w:marLeft w:val="274"/>
          <w:marRight w:val="0"/>
          <w:marTop w:val="0"/>
          <w:marBottom w:val="0"/>
          <w:divBdr>
            <w:top w:val="none" w:sz="0" w:space="0" w:color="auto"/>
            <w:left w:val="none" w:sz="0" w:space="0" w:color="auto"/>
            <w:bottom w:val="none" w:sz="0" w:space="0" w:color="auto"/>
            <w:right w:val="none" w:sz="0" w:space="0" w:color="auto"/>
          </w:divBdr>
        </w:div>
        <w:div w:id="993139631">
          <w:marLeft w:val="274"/>
          <w:marRight w:val="0"/>
          <w:marTop w:val="0"/>
          <w:marBottom w:val="0"/>
          <w:divBdr>
            <w:top w:val="none" w:sz="0" w:space="0" w:color="auto"/>
            <w:left w:val="none" w:sz="0" w:space="0" w:color="auto"/>
            <w:bottom w:val="none" w:sz="0" w:space="0" w:color="auto"/>
            <w:right w:val="none" w:sz="0" w:space="0" w:color="auto"/>
          </w:divBdr>
        </w:div>
        <w:div w:id="1242829960">
          <w:marLeft w:val="274"/>
          <w:marRight w:val="0"/>
          <w:marTop w:val="0"/>
          <w:marBottom w:val="0"/>
          <w:divBdr>
            <w:top w:val="none" w:sz="0" w:space="0" w:color="auto"/>
            <w:left w:val="none" w:sz="0" w:space="0" w:color="auto"/>
            <w:bottom w:val="none" w:sz="0" w:space="0" w:color="auto"/>
            <w:right w:val="none" w:sz="0" w:space="0" w:color="auto"/>
          </w:divBdr>
        </w:div>
        <w:div w:id="2024433836">
          <w:marLeft w:val="274"/>
          <w:marRight w:val="0"/>
          <w:marTop w:val="0"/>
          <w:marBottom w:val="0"/>
          <w:divBdr>
            <w:top w:val="none" w:sz="0" w:space="0" w:color="auto"/>
            <w:left w:val="none" w:sz="0" w:space="0" w:color="auto"/>
            <w:bottom w:val="none" w:sz="0" w:space="0" w:color="auto"/>
            <w:right w:val="none" w:sz="0" w:space="0" w:color="auto"/>
          </w:divBdr>
        </w:div>
      </w:divsChild>
    </w:div>
    <w:div w:id="801852812">
      <w:bodyDiv w:val="1"/>
      <w:marLeft w:val="0"/>
      <w:marRight w:val="0"/>
      <w:marTop w:val="0"/>
      <w:marBottom w:val="0"/>
      <w:divBdr>
        <w:top w:val="none" w:sz="0" w:space="0" w:color="auto"/>
        <w:left w:val="none" w:sz="0" w:space="0" w:color="auto"/>
        <w:bottom w:val="none" w:sz="0" w:space="0" w:color="auto"/>
        <w:right w:val="none" w:sz="0" w:space="0" w:color="auto"/>
      </w:divBdr>
    </w:div>
    <w:div w:id="804011075">
      <w:bodyDiv w:val="1"/>
      <w:marLeft w:val="0"/>
      <w:marRight w:val="0"/>
      <w:marTop w:val="0"/>
      <w:marBottom w:val="0"/>
      <w:divBdr>
        <w:top w:val="none" w:sz="0" w:space="0" w:color="auto"/>
        <w:left w:val="none" w:sz="0" w:space="0" w:color="auto"/>
        <w:bottom w:val="none" w:sz="0" w:space="0" w:color="auto"/>
        <w:right w:val="none" w:sz="0" w:space="0" w:color="auto"/>
      </w:divBdr>
      <w:divsChild>
        <w:div w:id="45027784">
          <w:marLeft w:val="288"/>
          <w:marRight w:val="0"/>
          <w:marTop w:val="0"/>
          <w:marBottom w:val="0"/>
          <w:divBdr>
            <w:top w:val="none" w:sz="0" w:space="0" w:color="auto"/>
            <w:left w:val="none" w:sz="0" w:space="0" w:color="auto"/>
            <w:bottom w:val="none" w:sz="0" w:space="0" w:color="auto"/>
            <w:right w:val="none" w:sz="0" w:space="0" w:color="auto"/>
          </w:divBdr>
        </w:div>
        <w:div w:id="216013047">
          <w:marLeft w:val="288"/>
          <w:marRight w:val="0"/>
          <w:marTop w:val="0"/>
          <w:marBottom w:val="0"/>
          <w:divBdr>
            <w:top w:val="none" w:sz="0" w:space="0" w:color="auto"/>
            <w:left w:val="none" w:sz="0" w:space="0" w:color="auto"/>
            <w:bottom w:val="none" w:sz="0" w:space="0" w:color="auto"/>
            <w:right w:val="none" w:sz="0" w:space="0" w:color="auto"/>
          </w:divBdr>
        </w:div>
        <w:div w:id="384762726">
          <w:marLeft w:val="288"/>
          <w:marRight w:val="0"/>
          <w:marTop w:val="0"/>
          <w:marBottom w:val="0"/>
          <w:divBdr>
            <w:top w:val="none" w:sz="0" w:space="0" w:color="auto"/>
            <w:left w:val="none" w:sz="0" w:space="0" w:color="auto"/>
            <w:bottom w:val="none" w:sz="0" w:space="0" w:color="auto"/>
            <w:right w:val="none" w:sz="0" w:space="0" w:color="auto"/>
          </w:divBdr>
        </w:div>
        <w:div w:id="503472780">
          <w:marLeft w:val="288"/>
          <w:marRight w:val="0"/>
          <w:marTop w:val="0"/>
          <w:marBottom w:val="0"/>
          <w:divBdr>
            <w:top w:val="none" w:sz="0" w:space="0" w:color="auto"/>
            <w:left w:val="none" w:sz="0" w:space="0" w:color="auto"/>
            <w:bottom w:val="none" w:sz="0" w:space="0" w:color="auto"/>
            <w:right w:val="none" w:sz="0" w:space="0" w:color="auto"/>
          </w:divBdr>
        </w:div>
        <w:div w:id="1848864288">
          <w:marLeft w:val="288"/>
          <w:marRight w:val="0"/>
          <w:marTop w:val="0"/>
          <w:marBottom w:val="0"/>
          <w:divBdr>
            <w:top w:val="none" w:sz="0" w:space="0" w:color="auto"/>
            <w:left w:val="none" w:sz="0" w:space="0" w:color="auto"/>
            <w:bottom w:val="none" w:sz="0" w:space="0" w:color="auto"/>
            <w:right w:val="none" w:sz="0" w:space="0" w:color="auto"/>
          </w:divBdr>
        </w:div>
        <w:div w:id="1963917691">
          <w:marLeft w:val="288"/>
          <w:marRight w:val="0"/>
          <w:marTop w:val="0"/>
          <w:marBottom w:val="0"/>
          <w:divBdr>
            <w:top w:val="none" w:sz="0" w:space="0" w:color="auto"/>
            <w:left w:val="none" w:sz="0" w:space="0" w:color="auto"/>
            <w:bottom w:val="none" w:sz="0" w:space="0" w:color="auto"/>
            <w:right w:val="none" w:sz="0" w:space="0" w:color="auto"/>
          </w:divBdr>
        </w:div>
      </w:divsChild>
    </w:div>
    <w:div w:id="823816303">
      <w:bodyDiv w:val="1"/>
      <w:marLeft w:val="0"/>
      <w:marRight w:val="0"/>
      <w:marTop w:val="0"/>
      <w:marBottom w:val="0"/>
      <w:divBdr>
        <w:top w:val="none" w:sz="0" w:space="0" w:color="auto"/>
        <w:left w:val="none" w:sz="0" w:space="0" w:color="auto"/>
        <w:bottom w:val="none" w:sz="0" w:space="0" w:color="auto"/>
        <w:right w:val="none" w:sz="0" w:space="0" w:color="auto"/>
      </w:divBdr>
    </w:div>
    <w:div w:id="835389519">
      <w:bodyDiv w:val="1"/>
      <w:marLeft w:val="0"/>
      <w:marRight w:val="0"/>
      <w:marTop w:val="0"/>
      <w:marBottom w:val="0"/>
      <w:divBdr>
        <w:top w:val="none" w:sz="0" w:space="0" w:color="auto"/>
        <w:left w:val="none" w:sz="0" w:space="0" w:color="auto"/>
        <w:bottom w:val="none" w:sz="0" w:space="0" w:color="auto"/>
        <w:right w:val="none" w:sz="0" w:space="0" w:color="auto"/>
      </w:divBdr>
    </w:div>
    <w:div w:id="960694642">
      <w:bodyDiv w:val="1"/>
      <w:marLeft w:val="0"/>
      <w:marRight w:val="0"/>
      <w:marTop w:val="0"/>
      <w:marBottom w:val="0"/>
      <w:divBdr>
        <w:top w:val="none" w:sz="0" w:space="0" w:color="auto"/>
        <w:left w:val="none" w:sz="0" w:space="0" w:color="auto"/>
        <w:bottom w:val="none" w:sz="0" w:space="0" w:color="auto"/>
        <w:right w:val="none" w:sz="0" w:space="0" w:color="auto"/>
      </w:divBdr>
    </w:div>
    <w:div w:id="980428592">
      <w:bodyDiv w:val="1"/>
      <w:marLeft w:val="0"/>
      <w:marRight w:val="0"/>
      <w:marTop w:val="0"/>
      <w:marBottom w:val="0"/>
      <w:divBdr>
        <w:top w:val="none" w:sz="0" w:space="0" w:color="auto"/>
        <w:left w:val="none" w:sz="0" w:space="0" w:color="auto"/>
        <w:bottom w:val="none" w:sz="0" w:space="0" w:color="auto"/>
        <w:right w:val="none" w:sz="0" w:space="0" w:color="auto"/>
      </w:divBdr>
    </w:div>
    <w:div w:id="1007632009">
      <w:bodyDiv w:val="1"/>
      <w:marLeft w:val="0"/>
      <w:marRight w:val="0"/>
      <w:marTop w:val="0"/>
      <w:marBottom w:val="0"/>
      <w:divBdr>
        <w:top w:val="none" w:sz="0" w:space="0" w:color="auto"/>
        <w:left w:val="none" w:sz="0" w:space="0" w:color="auto"/>
        <w:bottom w:val="none" w:sz="0" w:space="0" w:color="auto"/>
        <w:right w:val="none" w:sz="0" w:space="0" w:color="auto"/>
      </w:divBdr>
    </w:div>
    <w:div w:id="1023435202">
      <w:bodyDiv w:val="1"/>
      <w:marLeft w:val="0"/>
      <w:marRight w:val="0"/>
      <w:marTop w:val="0"/>
      <w:marBottom w:val="0"/>
      <w:divBdr>
        <w:top w:val="none" w:sz="0" w:space="0" w:color="auto"/>
        <w:left w:val="none" w:sz="0" w:space="0" w:color="auto"/>
        <w:bottom w:val="none" w:sz="0" w:space="0" w:color="auto"/>
        <w:right w:val="none" w:sz="0" w:space="0" w:color="auto"/>
      </w:divBdr>
      <w:divsChild>
        <w:div w:id="234781686">
          <w:marLeft w:val="274"/>
          <w:marRight w:val="0"/>
          <w:marTop w:val="0"/>
          <w:marBottom w:val="0"/>
          <w:divBdr>
            <w:top w:val="none" w:sz="0" w:space="0" w:color="auto"/>
            <w:left w:val="none" w:sz="0" w:space="0" w:color="auto"/>
            <w:bottom w:val="none" w:sz="0" w:space="0" w:color="auto"/>
            <w:right w:val="none" w:sz="0" w:space="0" w:color="auto"/>
          </w:divBdr>
        </w:div>
        <w:div w:id="1307474728">
          <w:marLeft w:val="274"/>
          <w:marRight w:val="0"/>
          <w:marTop w:val="0"/>
          <w:marBottom w:val="0"/>
          <w:divBdr>
            <w:top w:val="none" w:sz="0" w:space="0" w:color="auto"/>
            <w:left w:val="none" w:sz="0" w:space="0" w:color="auto"/>
            <w:bottom w:val="none" w:sz="0" w:space="0" w:color="auto"/>
            <w:right w:val="none" w:sz="0" w:space="0" w:color="auto"/>
          </w:divBdr>
        </w:div>
        <w:div w:id="1891964878">
          <w:marLeft w:val="274"/>
          <w:marRight w:val="0"/>
          <w:marTop w:val="0"/>
          <w:marBottom w:val="0"/>
          <w:divBdr>
            <w:top w:val="none" w:sz="0" w:space="0" w:color="auto"/>
            <w:left w:val="none" w:sz="0" w:space="0" w:color="auto"/>
            <w:bottom w:val="none" w:sz="0" w:space="0" w:color="auto"/>
            <w:right w:val="none" w:sz="0" w:space="0" w:color="auto"/>
          </w:divBdr>
        </w:div>
      </w:divsChild>
    </w:div>
    <w:div w:id="1043869985">
      <w:bodyDiv w:val="1"/>
      <w:marLeft w:val="0"/>
      <w:marRight w:val="0"/>
      <w:marTop w:val="0"/>
      <w:marBottom w:val="0"/>
      <w:divBdr>
        <w:top w:val="none" w:sz="0" w:space="0" w:color="auto"/>
        <w:left w:val="none" w:sz="0" w:space="0" w:color="auto"/>
        <w:bottom w:val="none" w:sz="0" w:space="0" w:color="auto"/>
        <w:right w:val="none" w:sz="0" w:space="0" w:color="auto"/>
      </w:divBdr>
    </w:div>
    <w:div w:id="1075930136">
      <w:bodyDiv w:val="1"/>
      <w:marLeft w:val="0"/>
      <w:marRight w:val="0"/>
      <w:marTop w:val="0"/>
      <w:marBottom w:val="0"/>
      <w:divBdr>
        <w:top w:val="none" w:sz="0" w:space="0" w:color="auto"/>
        <w:left w:val="none" w:sz="0" w:space="0" w:color="auto"/>
        <w:bottom w:val="none" w:sz="0" w:space="0" w:color="auto"/>
        <w:right w:val="none" w:sz="0" w:space="0" w:color="auto"/>
      </w:divBdr>
    </w:div>
    <w:div w:id="1099715397">
      <w:bodyDiv w:val="1"/>
      <w:marLeft w:val="0"/>
      <w:marRight w:val="0"/>
      <w:marTop w:val="0"/>
      <w:marBottom w:val="0"/>
      <w:divBdr>
        <w:top w:val="none" w:sz="0" w:space="0" w:color="auto"/>
        <w:left w:val="none" w:sz="0" w:space="0" w:color="auto"/>
        <w:bottom w:val="none" w:sz="0" w:space="0" w:color="auto"/>
        <w:right w:val="none" w:sz="0" w:space="0" w:color="auto"/>
      </w:divBdr>
    </w:div>
    <w:div w:id="1105618535">
      <w:bodyDiv w:val="1"/>
      <w:marLeft w:val="0"/>
      <w:marRight w:val="0"/>
      <w:marTop w:val="0"/>
      <w:marBottom w:val="0"/>
      <w:divBdr>
        <w:top w:val="none" w:sz="0" w:space="0" w:color="auto"/>
        <w:left w:val="none" w:sz="0" w:space="0" w:color="auto"/>
        <w:bottom w:val="none" w:sz="0" w:space="0" w:color="auto"/>
        <w:right w:val="none" w:sz="0" w:space="0" w:color="auto"/>
      </w:divBdr>
    </w:div>
    <w:div w:id="1164324873">
      <w:bodyDiv w:val="1"/>
      <w:marLeft w:val="0"/>
      <w:marRight w:val="0"/>
      <w:marTop w:val="0"/>
      <w:marBottom w:val="0"/>
      <w:divBdr>
        <w:top w:val="none" w:sz="0" w:space="0" w:color="auto"/>
        <w:left w:val="none" w:sz="0" w:space="0" w:color="auto"/>
        <w:bottom w:val="none" w:sz="0" w:space="0" w:color="auto"/>
        <w:right w:val="none" w:sz="0" w:space="0" w:color="auto"/>
      </w:divBdr>
    </w:div>
    <w:div w:id="1237201858">
      <w:bodyDiv w:val="1"/>
      <w:marLeft w:val="0"/>
      <w:marRight w:val="0"/>
      <w:marTop w:val="0"/>
      <w:marBottom w:val="0"/>
      <w:divBdr>
        <w:top w:val="none" w:sz="0" w:space="0" w:color="auto"/>
        <w:left w:val="none" w:sz="0" w:space="0" w:color="auto"/>
        <w:bottom w:val="none" w:sz="0" w:space="0" w:color="auto"/>
        <w:right w:val="none" w:sz="0" w:space="0" w:color="auto"/>
      </w:divBdr>
    </w:div>
    <w:div w:id="1275475059">
      <w:bodyDiv w:val="1"/>
      <w:marLeft w:val="0"/>
      <w:marRight w:val="0"/>
      <w:marTop w:val="0"/>
      <w:marBottom w:val="0"/>
      <w:divBdr>
        <w:top w:val="none" w:sz="0" w:space="0" w:color="auto"/>
        <w:left w:val="none" w:sz="0" w:space="0" w:color="auto"/>
        <w:bottom w:val="none" w:sz="0" w:space="0" w:color="auto"/>
        <w:right w:val="none" w:sz="0" w:space="0" w:color="auto"/>
      </w:divBdr>
    </w:div>
    <w:div w:id="1289556077">
      <w:bodyDiv w:val="1"/>
      <w:marLeft w:val="0"/>
      <w:marRight w:val="0"/>
      <w:marTop w:val="0"/>
      <w:marBottom w:val="0"/>
      <w:divBdr>
        <w:top w:val="none" w:sz="0" w:space="0" w:color="auto"/>
        <w:left w:val="none" w:sz="0" w:space="0" w:color="auto"/>
        <w:bottom w:val="none" w:sz="0" w:space="0" w:color="auto"/>
        <w:right w:val="none" w:sz="0" w:space="0" w:color="auto"/>
      </w:divBdr>
      <w:divsChild>
        <w:div w:id="97141232">
          <w:marLeft w:val="446"/>
          <w:marRight w:val="0"/>
          <w:marTop w:val="0"/>
          <w:marBottom w:val="0"/>
          <w:divBdr>
            <w:top w:val="none" w:sz="0" w:space="0" w:color="auto"/>
            <w:left w:val="none" w:sz="0" w:space="0" w:color="auto"/>
            <w:bottom w:val="none" w:sz="0" w:space="0" w:color="auto"/>
            <w:right w:val="none" w:sz="0" w:space="0" w:color="auto"/>
          </w:divBdr>
        </w:div>
        <w:div w:id="415857151">
          <w:marLeft w:val="446"/>
          <w:marRight w:val="0"/>
          <w:marTop w:val="0"/>
          <w:marBottom w:val="0"/>
          <w:divBdr>
            <w:top w:val="none" w:sz="0" w:space="0" w:color="auto"/>
            <w:left w:val="none" w:sz="0" w:space="0" w:color="auto"/>
            <w:bottom w:val="none" w:sz="0" w:space="0" w:color="auto"/>
            <w:right w:val="none" w:sz="0" w:space="0" w:color="auto"/>
          </w:divBdr>
        </w:div>
      </w:divsChild>
    </w:div>
    <w:div w:id="1328899844">
      <w:bodyDiv w:val="1"/>
      <w:marLeft w:val="0"/>
      <w:marRight w:val="0"/>
      <w:marTop w:val="0"/>
      <w:marBottom w:val="0"/>
      <w:divBdr>
        <w:top w:val="none" w:sz="0" w:space="0" w:color="auto"/>
        <w:left w:val="none" w:sz="0" w:space="0" w:color="auto"/>
        <w:bottom w:val="none" w:sz="0" w:space="0" w:color="auto"/>
        <w:right w:val="none" w:sz="0" w:space="0" w:color="auto"/>
      </w:divBdr>
    </w:div>
    <w:div w:id="1389643118">
      <w:bodyDiv w:val="1"/>
      <w:marLeft w:val="0"/>
      <w:marRight w:val="0"/>
      <w:marTop w:val="0"/>
      <w:marBottom w:val="0"/>
      <w:divBdr>
        <w:top w:val="none" w:sz="0" w:space="0" w:color="auto"/>
        <w:left w:val="none" w:sz="0" w:space="0" w:color="auto"/>
        <w:bottom w:val="none" w:sz="0" w:space="0" w:color="auto"/>
        <w:right w:val="none" w:sz="0" w:space="0" w:color="auto"/>
      </w:divBdr>
    </w:div>
    <w:div w:id="1401446477">
      <w:bodyDiv w:val="1"/>
      <w:marLeft w:val="0"/>
      <w:marRight w:val="0"/>
      <w:marTop w:val="0"/>
      <w:marBottom w:val="0"/>
      <w:divBdr>
        <w:top w:val="none" w:sz="0" w:space="0" w:color="auto"/>
        <w:left w:val="none" w:sz="0" w:space="0" w:color="auto"/>
        <w:bottom w:val="none" w:sz="0" w:space="0" w:color="auto"/>
        <w:right w:val="none" w:sz="0" w:space="0" w:color="auto"/>
      </w:divBdr>
    </w:div>
    <w:div w:id="1443379884">
      <w:bodyDiv w:val="1"/>
      <w:marLeft w:val="0"/>
      <w:marRight w:val="0"/>
      <w:marTop w:val="0"/>
      <w:marBottom w:val="0"/>
      <w:divBdr>
        <w:top w:val="none" w:sz="0" w:space="0" w:color="auto"/>
        <w:left w:val="none" w:sz="0" w:space="0" w:color="auto"/>
        <w:bottom w:val="none" w:sz="0" w:space="0" w:color="auto"/>
        <w:right w:val="none" w:sz="0" w:space="0" w:color="auto"/>
      </w:divBdr>
    </w:div>
    <w:div w:id="1586645157">
      <w:bodyDiv w:val="1"/>
      <w:marLeft w:val="0"/>
      <w:marRight w:val="0"/>
      <w:marTop w:val="0"/>
      <w:marBottom w:val="0"/>
      <w:divBdr>
        <w:top w:val="none" w:sz="0" w:space="0" w:color="auto"/>
        <w:left w:val="none" w:sz="0" w:space="0" w:color="auto"/>
        <w:bottom w:val="none" w:sz="0" w:space="0" w:color="auto"/>
        <w:right w:val="none" w:sz="0" w:space="0" w:color="auto"/>
      </w:divBdr>
    </w:div>
    <w:div w:id="1601450746">
      <w:bodyDiv w:val="1"/>
      <w:marLeft w:val="0"/>
      <w:marRight w:val="0"/>
      <w:marTop w:val="0"/>
      <w:marBottom w:val="0"/>
      <w:divBdr>
        <w:top w:val="none" w:sz="0" w:space="0" w:color="auto"/>
        <w:left w:val="none" w:sz="0" w:space="0" w:color="auto"/>
        <w:bottom w:val="none" w:sz="0" w:space="0" w:color="auto"/>
        <w:right w:val="none" w:sz="0" w:space="0" w:color="auto"/>
      </w:divBdr>
      <w:divsChild>
        <w:div w:id="183439883">
          <w:marLeft w:val="274"/>
          <w:marRight w:val="0"/>
          <w:marTop w:val="0"/>
          <w:marBottom w:val="0"/>
          <w:divBdr>
            <w:top w:val="none" w:sz="0" w:space="0" w:color="auto"/>
            <w:left w:val="none" w:sz="0" w:space="0" w:color="auto"/>
            <w:bottom w:val="none" w:sz="0" w:space="0" w:color="auto"/>
            <w:right w:val="none" w:sz="0" w:space="0" w:color="auto"/>
          </w:divBdr>
        </w:div>
        <w:div w:id="189877049">
          <w:marLeft w:val="274"/>
          <w:marRight w:val="0"/>
          <w:marTop w:val="0"/>
          <w:marBottom w:val="0"/>
          <w:divBdr>
            <w:top w:val="none" w:sz="0" w:space="0" w:color="auto"/>
            <w:left w:val="none" w:sz="0" w:space="0" w:color="auto"/>
            <w:bottom w:val="none" w:sz="0" w:space="0" w:color="auto"/>
            <w:right w:val="none" w:sz="0" w:space="0" w:color="auto"/>
          </w:divBdr>
        </w:div>
        <w:div w:id="643657092">
          <w:marLeft w:val="274"/>
          <w:marRight w:val="0"/>
          <w:marTop w:val="0"/>
          <w:marBottom w:val="0"/>
          <w:divBdr>
            <w:top w:val="none" w:sz="0" w:space="0" w:color="auto"/>
            <w:left w:val="none" w:sz="0" w:space="0" w:color="auto"/>
            <w:bottom w:val="none" w:sz="0" w:space="0" w:color="auto"/>
            <w:right w:val="none" w:sz="0" w:space="0" w:color="auto"/>
          </w:divBdr>
        </w:div>
        <w:div w:id="1050500663">
          <w:marLeft w:val="274"/>
          <w:marRight w:val="0"/>
          <w:marTop w:val="0"/>
          <w:marBottom w:val="0"/>
          <w:divBdr>
            <w:top w:val="none" w:sz="0" w:space="0" w:color="auto"/>
            <w:left w:val="none" w:sz="0" w:space="0" w:color="auto"/>
            <w:bottom w:val="none" w:sz="0" w:space="0" w:color="auto"/>
            <w:right w:val="none" w:sz="0" w:space="0" w:color="auto"/>
          </w:divBdr>
        </w:div>
        <w:div w:id="1511993171">
          <w:marLeft w:val="274"/>
          <w:marRight w:val="0"/>
          <w:marTop w:val="0"/>
          <w:marBottom w:val="0"/>
          <w:divBdr>
            <w:top w:val="none" w:sz="0" w:space="0" w:color="auto"/>
            <w:left w:val="none" w:sz="0" w:space="0" w:color="auto"/>
            <w:bottom w:val="none" w:sz="0" w:space="0" w:color="auto"/>
            <w:right w:val="none" w:sz="0" w:space="0" w:color="auto"/>
          </w:divBdr>
        </w:div>
      </w:divsChild>
    </w:div>
    <w:div w:id="1653557592">
      <w:bodyDiv w:val="1"/>
      <w:marLeft w:val="0"/>
      <w:marRight w:val="0"/>
      <w:marTop w:val="0"/>
      <w:marBottom w:val="0"/>
      <w:divBdr>
        <w:top w:val="none" w:sz="0" w:space="0" w:color="auto"/>
        <w:left w:val="none" w:sz="0" w:space="0" w:color="auto"/>
        <w:bottom w:val="none" w:sz="0" w:space="0" w:color="auto"/>
        <w:right w:val="none" w:sz="0" w:space="0" w:color="auto"/>
      </w:divBdr>
    </w:div>
    <w:div w:id="1733650754">
      <w:bodyDiv w:val="1"/>
      <w:marLeft w:val="0"/>
      <w:marRight w:val="0"/>
      <w:marTop w:val="0"/>
      <w:marBottom w:val="0"/>
      <w:divBdr>
        <w:top w:val="none" w:sz="0" w:space="0" w:color="auto"/>
        <w:left w:val="none" w:sz="0" w:space="0" w:color="auto"/>
        <w:bottom w:val="none" w:sz="0" w:space="0" w:color="auto"/>
        <w:right w:val="none" w:sz="0" w:space="0" w:color="auto"/>
      </w:divBdr>
      <w:divsChild>
        <w:div w:id="313611182">
          <w:marLeft w:val="274"/>
          <w:marRight w:val="0"/>
          <w:marTop w:val="0"/>
          <w:marBottom w:val="0"/>
          <w:divBdr>
            <w:top w:val="none" w:sz="0" w:space="0" w:color="auto"/>
            <w:left w:val="none" w:sz="0" w:space="0" w:color="auto"/>
            <w:bottom w:val="none" w:sz="0" w:space="0" w:color="auto"/>
            <w:right w:val="none" w:sz="0" w:space="0" w:color="auto"/>
          </w:divBdr>
        </w:div>
        <w:div w:id="367921544">
          <w:marLeft w:val="562"/>
          <w:marRight w:val="0"/>
          <w:marTop w:val="0"/>
          <w:marBottom w:val="0"/>
          <w:divBdr>
            <w:top w:val="none" w:sz="0" w:space="0" w:color="auto"/>
            <w:left w:val="none" w:sz="0" w:space="0" w:color="auto"/>
            <w:bottom w:val="none" w:sz="0" w:space="0" w:color="auto"/>
            <w:right w:val="none" w:sz="0" w:space="0" w:color="auto"/>
          </w:divBdr>
        </w:div>
        <w:div w:id="822739355">
          <w:marLeft w:val="562"/>
          <w:marRight w:val="0"/>
          <w:marTop w:val="0"/>
          <w:marBottom w:val="0"/>
          <w:divBdr>
            <w:top w:val="none" w:sz="0" w:space="0" w:color="auto"/>
            <w:left w:val="none" w:sz="0" w:space="0" w:color="auto"/>
            <w:bottom w:val="none" w:sz="0" w:space="0" w:color="auto"/>
            <w:right w:val="none" w:sz="0" w:space="0" w:color="auto"/>
          </w:divBdr>
        </w:div>
        <w:div w:id="1002054065">
          <w:marLeft w:val="274"/>
          <w:marRight w:val="0"/>
          <w:marTop w:val="0"/>
          <w:marBottom w:val="0"/>
          <w:divBdr>
            <w:top w:val="none" w:sz="0" w:space="0" w:color="auto"/>
            <w:left w:val="none" w:sz="0" w:space="0" w:color="auto"/>
            <w:bottom w:val="none" w:sz="0" w:space="0" w:color="auto"/>
            <w:right w:val="none" w:sz="0" w:space="0" w:color="auto"/>
          </w:divBdr>
        </w:div>
        <w:div w:id="1326543605">
          <w:marLeft w:val="562"/>
          <w:marRight w:val="0"/>
          <w:marTop w:val="0"/>
          <w:marBottom w:val="0"/>
          <w:divBdr>
            <w:top w:val="none" w:sz="0" w:space="0" w:color="auto"/>
            <w:left w:val="none" w:sz="0" w:space="0" w:color="auto"/>
            <w:bottom w:val="none" w:sz="0" w:space="0" w:color="auto"/>
            <w:right w:val="none" w:sz="0" w:space="0" w:color="auto"/>
          </w:divBdr>
        </w:div>
        <w:div w:id="1593733135">
          <w:marLeft w:val="562"/>
          <w:marRight w:val="0"/>
          <w:marTop w:val="0"/>
          <w:marBottom w:val="0"/>
          <w:divBdr>
            <w:top w:val="none" w:sz="0" w:space="0" w:color="auto"/>
            <w:left w:val="none" w:sz="0" w:space="0" w:color="auto"/>
            <w:bottom w:val="none" w:sz="0" w:space="0" w:color="auto"/>
            <w:right w:val="none" w:sz="0" w:space="0" w:color="auto"/>
          </w:divBdr>
        </w:div>
      </w:divsChild>
    </w:div>
    <w:div w:id="1805660600">
      <w:bodyDiv w:val="1"/>
      <w:marLeft w:val="0"/>
      <w:marRight w:val="0"/>
      <w:marTop w:val="0"/>
      <w:marBottom w:val="0"/>
      <w:divBdr>
        <w:top w:val="none" w:sz="0" w:space="0" w:color="auto"/>
        <w:left w:val="none" w:sz="0" w:space="0" w:color="auto"/>
        <w:bottom w:val="none" w:sz="0" w:space="0" w:color="auto"/>
        <w:right w:val="none" w:sz="0" w:space="0" w:color="auto"/>
      </w:divBdr>
    </w:div>
    <w:div w:id="1859350644">
      <w:bodyDiv w:val="1"/>
      <w:marLeft w:val="0"/>
      <w:marRight w:val="0"/>
      <w:marTop w:val="0"/>
      <w:marBottom w:val="0"/>
      <w:divBdr>
        <w:top w:val="none" w:sz="0" w:space="0" w:color="auto"/>
        <w:left w:val="none" w:sz="0" w:space="0" w:color="auto"/>
        <w:bottom w:val="none" w:sz="0" w:space="0" w:color="auto"/>
        <w:right w:val="none" w:sz="0" w:space="0" w:color="auto"/>
      </w:divBdr>
      <w:divsChild>
        <w:div w:id="320736191">
          <w:marLeft w:val="274"/>
          <w:marRight w:val="0"/>
          <w:marTop w:val="0"/>
          <w:marBottom w:val="0"/>
          <w:divBdr>
            <w:top w:val="none" w:sz="0" w:space="0" w:color="auto"/>
            <w:left w:val="none" w:sz="0" w:space="0" w:color="auto"/>
            <w:bottom w:val="none" w:sz="0" w:space="0" w:color="auto"/>
            <w:right w:val="none" w:sz="0" w:space="0" w:color="auto"/>
          </w:divBdr>
        </w:div>
        <w:div w:id="462966018">
          <w:marLeft w:val="274"/>
          <w:marRight w:val="0"/>
          <w:marTop w:val="0"/>
          <w:marBottom w:val="0"/>
          <w:divBdr>
            <w:top w:val="none" w:sz="0" w:space="0" w:color="auto"/>
            <w:left w:val="none" w:sz="0" w:space="0" w:color="auto"/>
            <w:bottom w:val="none" w:sz="0" w:space="0" w:color="auto"/>
            <w:right w:val="none" w:sz="0" w:space="0" w:color="auto"/>
          </w:divBdr>
        </w:div>
        <w:div w:id="990986695">
          <w:marLeft w:val="274"/>
          <w:marRight w:val="0"/>
          <w:marTop w:val="0"/>
          <w:marBottom w:val="0"/>
          <w:divBdr>
            <w:top w:val="none" w:sz="0" w:space="0" w:color="auto"/>
            <w:left w:val="none" w:sz="0" w:space="0" w:color="auto"/>
            <w:bottom w:val="none" w:sz="0" w:space="0" w:color="auto"/>
            <w:right w:val="none" w:sz="0" w:space="0" w:color="auto"/>
          </w:divBdr>
        </w:div>
        <w:div w:id="1803620255">
          <w:marLeft w:val="274"/>
          <w:marRight w:val="0"/>
          <w:marTop w:val="0"/>
          <w:marBottom w:val="0"/>
          <w:divBdr>
            <w:top w:val="none" w:sz="0" w:space="0" w:color="auto"/>
            <w:left w:val="none" w:sz="0" w:space="0" w:color="auto"/>
            <w:bottom w:val="none" w:sz="0" w:space="0" w:color="auto"/>
            <w:right w:val="none" w:sz="0" w:space="0" w:color="auto"/>
          </w:divBdr>
        </w:div>
      </w:divsChild>
    </w:div>
    <w:div w:id="1874030645">
      <w:bodyDiv w:val="1"/>
      <w:marLeft w:val="0"/>
      <w:marRight w:val="0"/>
      <w:marTop w:val="0"/>
      <w:marBottom w:val="0"/>
      <w:divBdr>
        <w:top w:val="none" w:sz="0" w:space="0" w:color="auto"/>
        <w:left w:val="none" w:sz="0" w:space="0" w:color="auto"/>
        <w:bottom w:val="none" w:sz="0" w:space="0" w:color="auto"/>
        <w:right w:val="none" w:sz="0" w:space="0" w:color="auto"/>
      </w:divBdr>
    </w:div>
    <w:div w:id="1914583744">
      <w:bodyDiv w:val="1"/>
      <w:marLeft w:val="0"/>
      <w:marRight w:val="0"/>
      <w:marTop w:val="0"/>
      <w:marBottom w:val="0"/>
      <w:divBdr>
        <w:top w:val="none" w:sz="0" w:space="0" w:color="auto"/>
        <w:left w:val="none" w:sz="0" w:space="0" w:color="auto"/>
        <w:bottom w:val="none" w:sz="0" w:space="0" w:color="auto"/>
        <w:right w:val="none" w:sz="0" w:space="0" w:color="auto"/>
      </w:divBdr>
    </w:div>
    <w:div w:id="1943102266">
      <w:bodyDiv w:val="1"/>
      <w:marLeft w:val="0"/>
      <w:marRight w:val="0"/>
      <w:marTop w:val="0"/>
      <w:marBottom w:val="0"/>
      <w:divBdr>
        <w:top w:val="none" w:sz="0" w:space="0" w:color="auto"/>
        <w:left w:val="none" w:sz="0" w:space="0" w:color="auto"/>
        <w:bottom w:val="none" w:sz="0" w:space="0" w:color="auto"/>
        <w:right w:val="none" w:sz="0" w:space="0" w:color="auto"/>
      </w:divBdr>
      <w:divsChild>
        <w:div w:id="515120791">
          <w:marLeft w:val="749"/>
          <w:marRight w:val="0"/>
          <w:marTop w:val="0"/>
          <w:marBottom w:val="0"/>
          <w:divBdr>
            <w:top w:val="none" w:sz="0" w:space="0" w:color="auto"/>
            <w:left w:val="none" w:sz="0" w:space="0" w:color="auto"/>
            <w:bottom w:val="none" w:sz="0" w:space="0" w:color="auto"/>
            <w:right w:val="none" w:sz="0" w:space="0" w:color="auto"/>
          </w:divBdr>
        </w:div>
        <w:div w:id="840044893">
          <w:marLeft w:val="749"/>
          <w:marRight w:val="0"/>
          <w:marTop w:val="0"/>
          <w:marBottom w:val="0"/>
          <w:divBdr>
            <w:top w:val="none" w:sz="0" w:space="0" w:color="auto"/>
            <w:left w:val="none" w:sz="0" w:space="0" w:color="auto"/>
            <w:bottom w:val="none" w:sz="0" w:space="0" w:color="auto"/>
            <w:right w:val="none" w:sz="0" w:space="0" w:color="auto"/>
          </w:divBdr>
        </w:div>
        <w:div w:id="844516628">
          <w:marLeft w:val="446"/>
          <w:marRight w:val="0"/>
          <w:marTop w:val="0"/>
          <w:marBottom w:val="0"/>
          <w:divBdr>
            <w:top w:val="none" w:sz="0" w:space="0" w:color="auto"/>
            <w:left w:val="none" w:sz="0" w:space="0" w:color="auto"/>
            <w:bottom w:val="none" w:sz="0" w:space="0" w:color="auto"/>
            <w:right w:val="none" w:sz="0" w:space="0" w:color="auto"/>
          </w:divBdr>
        </w:div>
        <w:div w:id="1635063385">
          <w:marLeft w:val="446"/>
          <w:marRight w:val="0"/>
          <w:marTop w:val="0"/>
          <w:marBottom w:val="0"/>
          <w:divBdr>
            <w:top w:val="none" w:sz="0" w:space="0" w:color="auto"/>
            <w:left w:val="none" w:sz="0" w:space="0" w:color="auto"/>
            <w:bottom w:val="none" w:sz="0" w:space="0" w:color="auto"/>
            <w:right w:val="none" w:sz="0" w:space="0" w:color="auto"/>
          </w:divBdr>
        </w:div>
        <w:div w:id="2043434544">
          <w:marLeft w:val="749"/>
          <w:marRight w:val="0"/>
          <w:marTop w:val="0"/>
          <w:marBottom w:val="0"/>
          <w:divBdr>
            <w:top w:val="none" w:sz="0" w:space="0" w:color="auto"/>
            <w:left w:val="none" w:sz="0" w:space="0" w:color="auto"/>
            <w:bottom w:val="none" w:sz="0" w:space="0" w:color="auto"/>
            <w:right w:val="none" w:sz="0" w:space="0" w:color="auto"/>
          </w:divBdr>
        </w:div>
      </w:divsChild>
    </w:div>
    <w:div w:id="2138639207">
      <w:bodyDiv w:val="1"/>
      <w:marLeft w:val="0"/>
      <w:marRight w:val="0"/>
      <w:marTop w:val="0"/>
      <w:marBottom w:val="0"/>
      <w:divBdr>
        <w:top w:val="none" w:sz="0" w:space="0" w:color="auto"/>
        <w:left w:val="none" w:sz="0" w:space="0" w:color="auto"/>
        <w:bottom w:val="none" w:sz="0" w:space="0" w:color="auto"/>
        <w:right w:val="none" w:sz="0" w:space="0" w:color="auto"/>
      </w:divBdr>
    </w:div>
    <w:div w:id="2138793261">
      <w:bodyDiv w:val="1"/>
      <w:marLeft w:val="0"/>
      <w:marRight w:val="0"/>
      <w:marTop w:val="0"/>
      <w:marBottom w:val="0"/>
      <w:divBdr>
        <w:top w:val="none" w:sz="0" w:space="0" w:color="auto"/>
        <w:left w:val="none" w:sz="0" w:space="0" w:color="auto"/>
        <w:bottom w:val="none" w:sz="0" w:space="0" w:color="auto"/>
        <w:right w:val="none" w:sz="0" w:space="0" w:color="auto"/>
      </w:divBdr>
    </w:div>
    <w:div w:id="21433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4.png"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3.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webSettings" Target="webSettings.xml" Id="rId6" /><Relationship Type="http://schemas.openxmlformats.org/officeDocument/2006/relationships/hyperlink" Target="https://creativecommons.org/licenses/by/4.0/" TargetMode="External" Id="rId11" /><Relationship Type="http://schemas.openxmlformats.org/officeDocument/2006/relationships/settings" Target="settings.xml" Id="rId5" /><Relationship Type="http://schemas.openxmlformats.org/officeDocument/2006/relationships/image" Target="media/image6.png"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5.png" Id="rId14" /><Relationship Type="http://schemas.openxmlformats.org/officeDocument/2006/relationships/customXml" Target="/customXml/item3.xml" Id="Rc003392adacf44ac" /></Relationships>
</file>

<file path=word/_rels/footnotes.xml.rels><?xml version="1.0" encoding="UTF-8" standalone="yes"?>
<Relationships xmlns="http://schemas.openxmlformats.org/package/2006/relationships"><Relationship Id="rId1" Type="http://schemas.openxmlformats.org/officeDocument/2006/relationships/hyperlink" Target="https://investors.latitudefinancial.com.au/FormBuilder/_Resource/_module/KxBqtQNydkSdVb6URne2Aw/file/Annual_Reports/Latitude-AR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01FF6438FFE247FEBE65A199DA65E9C0" version="1.0.0">
  <systemFields>
    <field name="Objective-Id">
      <value order="0">A1199614</value>
    </field>
    <field name="Objective-Title">
      <value order="0">Privacy Commissioner Statement of Intent 2026-30 - Final</value>
    </field>
    <field name="Objective-Description">
      <value order="0"/>
    </field>
    <field name="Objective-CreationStamp">
      <value order="0">2026-06-21T23:03:28Z</value>
    </field>
    <field name="Objective-IsApproved">
      <value order="0">false</value>
    </field>
    <field name="Objective-IsPublished">
      <value order="0">true</value>
    </field>
    <field name="Objective-DatePublished">
      <value order="0">2026-07-03T00:42:24Z</value>
    </field>
    <field name="Objective-ModificationStamp">
      <value order="0">2026-07-03T02:46:06Z</value>
    </field>
    <field name="Objective-Owner">
      <value order="0">Michael Harrison</value>
    </field>
    <field name="Objective-Path">
      <value order="0">OPC Global Folder:File Plan:Corporate Services:Corporate planning &amp; reporting:Statement of Intent &amp; Statement of Performance Expectations:2026/30 Statement of Intent:Final Document</value>
    </field>
    <field name="Objective-Parent">
      <value order="0">Final Document</value>
    </field>
    <field name="Objective-State">
      <value order="0">Published</value>
    </field>
    <field name="Objective-VersionId">
      <value order="0">vA1833922</value>
    </field>
    <field name="Objective-Version">
      <value order="0">3.0</value>
    </field>
    <field name="Objective-VersionNumber">
      <value order="0">3</value>
    </field>
    <field name="Objective-VersionComment">
      <value order="0"/>
    </field>
    <field name="Objective-FileNumber">
      <value order="0">OPC/4969</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D2CB4CC1-8B5F-4FDB-96D3-6A10A5A6B45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docProps/app.xml><?xml version="1.0" encoding="utf-8"?>
<Properties xmlns="http://schemas.openxmlformats.org/officeDocument/2006/extended-properties" xmlns:vt="http://schemas.openxmlformats.org/officeDocument/2006/docPropsVTypes">
  <Template>normal.Dotm</Template>
  <TotalTime>2392</TotalTime>
  <Pages>27</Pages>
  <Words>5715</Words>
  <Characters>26519</Characters>
  <Application>Microsoft Office Word</Application>
  <DocSecurity>0</DocSecurity>
  <Lines>1473</Lines>
  <Paragraphs>1343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30891</CharactersWithSpaces>
  <SharedDoc>false</SharedDoc>
  <HLinks>
    <vt:vector size="126" baseType="variant">
      <vt:variant>
        <vt:i4>1966135</vt:i4>
      </vt:variant>
      <vt:variant>
        <vt:i4>116</vt:i4>
      </vt:variant>
      <vt:variant>
        <vt:i4>0</vt:i4>
      </vt:variant>
      <vt:variant>
        <vt:i4>5</vt:i4>
      </vt:variant>
      <vt:variant>
        <vt:lpwstr/>
      </vt:variant>
      <vt:variant>
        <vt:lpwstr>_Toc224308100</vt:lpwstr>
      </vt:variant>
      <vt:variant>
        <vt:i4>1507382</vt:i4>
      </vt:variant>
      <vt:variant>
        <vt:i4>110</vt:i4>
      </vt:variant>
      <vt:variant>
        <vt:i4>0</vt:i4>
      </vt:variant>
      <vt:variant>
        <vt:i4>5</vt:i4>
      </vt:variant>
      <vt:variant>
        <vt:lpwstr/>
      </vt:variant>
      <vt:variant>
        <vt:lpwstr>_Toc224308099</vt:lpwstr>
      </vt:variant>
      <vt:variant>
        <vt:i4>1507382</vt:i4>
      </vt:variant>
      <vt:variant>
        <vt:i4>104</vt:i4>
      </vt:variant>
      <vt:variant>
        <vt:i4>0</vt:i4>
      </vt:variant>
      <vt:variant>
        <vt:i4>5</vt:i4>
      </vt:variant>
      <vt:variant>
        <vt:lpwstr/>
      </vt:variant>
      <vt:variant>
        <vt:lpwstr>_Toc224308098</vt:lpwstr>
      </vt:variant>
      <vt:variant>
        <vt:i4>1507382</vt:i4>
      </vt:variant>
      <vt:variant>
        <vt:i4>98</vt:i4>
      </vt:variant>
      <vt:variant>
        <vt:i4>0</vt:i4>
      </vt:variant>
      <vt:variant>
        <vt:i4>5</vt:i4>
      </vt:variant>
      <vt:variant>
        <vt:lpwstr/>
      </vt:variant>
      <vt:variant>
        <vt:lpwstr>_Toc224308097</vt:lpwstr>
      </vt:variant>
      <vt:variant>
        <vt:i4>1507382</vt:i4>
      </vt:variant>
      <vt:variant>
        <vt:i4>92</vt:i4>
      </vt:variant>
      <vt:variant>
        <vt:i4>0</vt:i4>
      </vt:variant>
      <vt:variant>
        <vt:i4>5</vt:i4>
      </vt:variant>
      <vt:variant>
        <vt:lpwstr/>
      </vt:variant>
      <vt:variant>
        <vt:lpwstr>_Toc224308096</vt:lpwstr>
      </vt:variant>
      <vt:variant>
        <vt:i4>1507382</vt:i4>
      </vt:variant>
      <vt:variant>
        <vt:i4>86</vt:i4>
      </vt:variant>
      <vt:variant>
        <vt:i4>0</vt:i4>
      </vt:variant>
      <vt:variant>
        <vt:i4>5</vt:i4>
      </vt:variant>
      <vt:variant>
        <vt:lpwstr/>
      </vt:variant>
      <vt:variant>
        <vt:lpwstr>_Toc224308095</vt:lpwstr>
      </vt:variant>
      <vt:variant>
        <vt:i4>1507382</vt:i4>
      </vt:variant>
      <vt:variant>
        <vt:i4>80</vt:i4>
      </vt:variant>
      <vt:variant>
        <vt:i4>0</vt:i4>
      </vt:variant>
      <vt:variant>
        <vt:i4>5</vt:i4>
      </vt:variant>
      <vt:variant>
        <vt:lpwstr/>
      </vt:variant>
      <vt:variant>
        <vt:lpwstr>_Toc224308094</vt:lpwstr>
      </vt:variant>
      <vt:variant>
        <vt:i4>1507382</vt:i4>
      </vt:variant>
      <vt:variant>
        <vt:i4>74</vt:i4>
      </vt:variant>
      <vt:variant>
        <vt:i4>0</vt:i4>
      </vt:variant>
      <vt:variant>
        <vt:i4>5</vt:i4>
      </vt:variant>
      <vt:variant>
        <vt:lpwstr/>
      </vt:variant>
      <vt:variant>
        <vt:lpwstr>_Toc224308093</vt:lpwstr>
      </vt:variant>
      <vt:variant>
        <vt:i4>1507382</vt:i4>
      </vt:variant>
      <vt:variant>
        <vt:i4>68</vt:i4>
      </vt:variant>
      <vt:variant>
        <vt:i4>0</vt:i4>
      </vt:variant>
      <vt:variant>
        <vt:i4>5</vt:i4>
      </vt:variant>
      <vt:variant>
        <vt:lpwstr/>
      </vt:variant>
      <vt:variant>
        <vt:lpwstr>_Toc224308092</vt:lpwstr>
      </vt:variant>
      <vt:variant>
        <vt:i4>1507382</vt:i4>
      </vt:variant>
      <vt:variant>
        <vt:i4>62</vt:i4>
      </vt:variant>
      <vt:variant>
        <vt:i4>0</vt:i4>
      </vt:variant>
      <vt:variant>
        <vt:i4>5</vt:i4>
      </vt:variant>
      <vt:variant>
        <vt:lpwstr/>
      </vt:variant>
      <vt:variant>
        <vt:lpwstr>_Toc224308091</vt:lpwstr>
      </vt:variant>
      <vt:variant>
        <vt:i4>1507382</vt:i4>
      </vt:variant>
      <vt:variant>
        <vt:i4>56</vt:i4>
      </vt:variant>
      <vt:variant>
        <vt:i4>0</vt:i4>
      </vt:variant>
      <vt:variant>
        <vt:i4>5</vt:i4>
      </vt:variant>
      <vt:variant>
        <vt:lpwstr/>
      </vt:variant>
      <vt:variant>
        <vt:lpwstr>_Toc224308090</vt:lpwstr>
      </vt:variant>
      <vt:variant>
        <vt:i4>1441846</vt:i4>
      </vt:variant>
      <vt:variant>
        <vt:i4>50</vt:i4>
      </vt:variant>
      <vt:variant>
        <vt:i4>0</vt:i4>
      </vt:variant>
      <vt:variant>
        <vt:i4>5</vt:i4>
      </vt:variant>
      <vt:variant>
        <vt:lpwstr/>
      </vt:variant>
      <vt:variant>
        <vt:lpwstr>_Toc224308089</vt:lpwstr>
      </vt:variant>
      <vt:variant>
        <vt:i4>1441846</vt:i4>
      </vt:variant>
      <vt:variant>
        <vt:i4>44</vt:i4>
      </vt:variant>
      <vt:variant>
        <vt:i4>0</vt:i4>
      </vt:variant>
      <vt:variant>
        <vt:i4>5</vt:i4>
      </vt:variant>
      <vt:variant>
        <vt:lpwstr/>
      </vt:variant>
      <vt:variant>
        <vt:lpwstr>_Toc224308088</vt:lpwstr>
      </vt:variant>
      <vt:variant>
        <vt:i4>1441846</vt:i4>
      </vt:variant>
      <vt:variant>
        <vt:i4>38</vt:i4>
      </vt:variant>
      <vt:variant>
        <vt:i4>0</vt:i4>
      </vt:variant>
      <vt:variant>
        <vt:i4>5</vt:i4>
      </vt:variant>
      <vt:variant>
        <vt:lpwstr/>
      </vt:variant>
      <vt:variant>
        <vt:lpwstr>_Toc224308087</vt:lpwstr>
      </vt:variant>
      <vt:variant>
        <vt:i4>1441846</vt:i4>
      </vt:variant>
      <vt:variant>
        <vt:i4>32</vt:i4>
      </vt:variant>
      <vt:variant>
        <vt:i4>0</vt:i4>
      </vt:variant>
      <vt:variant>
        <vt:i4>5</vt:i4>
      </vt:variant>
      <vt:variant>
        <vt:lpwstr/>
      </vt:variant>
      <vt:variant>
        <vt:lpwstr>_Toc224308086</vt:lpwstr>
      </vt:variant>
      <vt:variant>
        <vt:i4>1441846</vt:i4>
      </vt:variant>
      <vt:variant>
        <vt:i4>26</vt:i4>
      </vt:variant>
      <vt:variant>
        <vt:i4>0</vt:i4>
      </vt:variant>
      <vt:variant>
        <vt:i4>5</vt:i4>
      </vt:variant>
      <vt:variant>
        <vt:lpwstr/>
      </vt:variant>
      <vt:variant>
        <vt:lpwstr>_Toc224308085</vt:lpwstr>
      </vt:variant>
      <vt:variant>
        <vt:i4>1441846</vt:i4>
      </vt:variant>
      <vt:variant>
        <vt:i4>20</vt:i4>
      </vt:variant>
      <vt:variant>
        <vt:i4>0</vt:i4>
      </vt:variant>
      <vt:variant>
        <vt:i4>5</vt:i4>
      </vt:variant>
      <vt:variant>
        <vt:lpwstr/>
      </vt:variant>
      <vt:variant>
        <vt:lpwstr>_Toc224308084</vt:lpwstr>
      </vt:variant>
      <vt:variant>
        <vt:i4>1441846</vt:i4>
      </vt:variant>
      <vt:variant>
        <vt:i4>14</vt:i4>
      </vt:variant>
      <vt:variant>
        <vt:i4>0</vt:i4>
      </vt:variant>
      <vt:variant>
        <vt:i4>5</vt:i4>
      </vt:variant>
      <vt:variant>
        <vt:lpwstr/>
      </vt:variant>
      <vt:variant>
        <vt:lpwstr>_Toc224308083</vt:lpwstr>
      </vt:variant>
      <vt:variant>
        <vt:i4>1441846</vt:i4>
      </vt:variant>
      <vt:variant>
        <vt:i4>8</vt:i4>
      </vt:variant>
      <vt:variant>
        <vt:i4>0</vt:i4>
      </vt:variant>
      <vt:variant>
        <vt:i4>5</vt:i4>
      </vt:variant>
      <vt:variant>
        <vt:lpwstr/>
      </vt:variant>
      <vt:variant>
        <vt:lpwstr>_Toc224308082</vt:lpwstr>
      </vt:variant>
      <vt:variant>
        <vt:i4>1441846</vt:i4>
      </vt:variant>
      <vt:variant>
        <vt:i4>2</vt:i4>
      </vt:variant>
      <vt:variant>
        <vt:i4>0</vt:i4>
      </vt:variant>
      <vt:variant>
        <vt:i4>5</vt:i4>
      </vt:variant>
      <vt:variant>
        <vt:lpwstr/>
      </vt:variant>
      <vt:variant>
        <vt:lpwstr>_Toc224308081</vt:lpwstr>
      </vt:variant>
      <vt:variant>
        <vt:i4>2162767</vt:i4>
      </vt:variant>
      <vt:variant>
        <vt:i4>0</vt:i4>
      </vt:variant>
      <vt:variant>
        <vt:i4>0</vt:i4>
      </vt:variant>
      <vt:variant>
        <vt:i4>5</vt:i4>
      </vt:variant>
      <vt:variant>
        <vt:lpwstr>https://investors.latitudefinancial.com.au/FormBuilder/_Resource/_module/KxBqtQNydkSdVb6URne2Aw/file/Annual_Reports/Latitude-AR23.pdf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 Kruse</dc:creator>
  <cp:keywords/>
  <dc:description/>
  <cp:lastModifiedBy>Michael Harrison</cp:lastModifiedBy>
  <cp:revision>162</cp:revision>
  <cp:lastPrinted>2026-03-05T23:51:00Z</cp:lastPrinted>
  <dcterms:created xsi:type="dcterms:W3CDTF">2026-02-15T13:28:00Z</dcterms:created>
  <dcterms:modified xsi:type="dcterms:W3CDTF">2026-07-03T00:42:00Z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01FF6438FFE247FEBE65A199DA65E9C0</vt:lpwstr>
  </op:property>
  <op:property fmtid="{D5CDD505-2E9C-101B-9397-08002B2CF9AE}" pid="5" name="Objective-Id">
    <vt:lpwstr>A1199614</vt:lpwstr>
  </op:property>
  <op:property fmtid="{D5CDD505-2E9C-101B-9397-08002B2CF9AE}" pid="6" name="Objective-Title">
    <vt:lpwstr>Privacy Commissioner Statement of Intent 2026-30 - Final</vt:lpwstr>
  </op:property>
  <op:property fmtid="{D5CDD505-2E9C-101B-9397-08002B2CF9AE}" pid="7" name="Objective-Description">
    <vt:lpwstr/>
  </op:property>
  <op:property fmtid="{D5CDD505-2E9C-101B-9397-08002B2CF9AE}" pid="8" name="Objective-CreationStamp">
    <vt:filetime>2026-06-21T23:03:28Z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2026-07-03T00:42:24Z</vt:filetime>
  </op:property>
  <op:property fmtid="{D5CDD505-2E9C-101B-9397-08002B2CF9AE}" pid="12" name="Objective-ModificationStamp">
    <vt:filetime>2026-07-03T02:46:06Z</vt:filetime>
  </op:property>
  <op:property fmtid="{D5CDD505-2E9C-101B-9397-08002B2CF9AE}" pid="13" name="Objective-Owner">
    <vt:lpwstr>Michael Harrison</vt:lpwstr>
  </op:property>
  <op:property fmtid="{D5CDD505-2E9C-101B-9397-08002B2CF9AE}" pid="14" name="Objective-Path">
    <vt:lpwstr>OPC Global Folder:File Plan:Corporate Services:Corporate planning &amp; reporting:Statement of Intent &amp; Statement of Performance Expectations:2026/30 Statement of Intent:Final Document</vt:lpwstr>
  </op:property>
  <op:property fmtid="{D5CDD505-2E9C-101B-9397-08002B2CF9AE}" pid="15" name="Objective-Parent">
    <vt:lpwstr>Final Document</vt:lpwstr>
  </op:property>
  <op:property fmtid="{D5CDD505-2E9C-101B-9397-08002B2CF9AE}" pid="16" name="Objective-State">
    <vt:lpwstr>Published</vt:lpwstr>
  </op:property>
  <op:property fmtid="{D5CDD505-2E9C-101B-9397-08002B2CF9AE}" pid="17" name="Objective-VersionId">
    <vt:lpwstr>vA1833922</vt:lpwstr>
  </op:property>
  <op:property fmtid="{D5CDD505-2E9C-101B-9397-08002B2CF9AE}" pid="18" name="Objective-Version">
    <vt:lpwstr>3.0</vt:lpwstr>
  </op:property>
  <op:property fmtid="{D5CDD505-2E9C-101B-9397-08002B2CF9AE}" pid="19" name="Objective-VersionNumber">
    <vt:r8>3</vt:r8>
  </op:property>
  <op:property fmtid="{D5CDD505-2E9C-101B-9397-08002B2CF9AE}" pid="20" name="Objective-VersionComment">
    <vt:lpwstr/>
  </op:property>
  <op:property fmtid="{D5CDD505-2E9C-101B-9397-08002B2CF9AE}" pid="21" name="Objective-FileNumber">
    <vt:lpwstr>OPC/4969</vt:lpwstr>
  </op:property>
  <op:property fmtid="{D5CDD505-2E9C-101B-9397-08002B2CF9AE}" pid="22" name="Objective-Classification">
    <vt:lpwstr/>
  </op:property>
  <op:property fmtid="{D5CDD505-2E9C-101B-9397-08002B2CF9AE}" pid="23" name="Objective-Caveats">
    <vt:lpwstr/>
  </op:property>
</op:Properties>
</file>