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C1" w:rsidRDefault="00F572C1">
      <w:pPr>
        <w:rPr>
          <w:b/>
        </w:rPr>
      </w:pPr>
      <w:r>
        <w:rPr>
          <w:noProof/>
          <w:lang w:eastAsia="en-NZ"/>
        </w:rPr>
        <w:drawing>
          <wp:inline distT="0" distB="0" distL="0" distR="0">
            <wp:extent cx="2181225" cy="476250"/>
            <wp:effectExtent l="0" t="0" r="9525" b="0"/>
            <wp:docPr id="1" name="Picture 1" descr="OPC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C 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C1" w:rsidRDefault="00F572C1">
      <w:pPr>
        <w:rPr>
          <w:b/>
        </w:rPr>
      </w:pPr>
    </w:p>
    <w:p w:rsidR="00F572C1" w:rsidRPr="00F572C1" w:rsidRDefault="00F572C1">
      <w:pPr>
        <w:rPr>
          <w:b/>
          <w:sz w:val="24"/>
          <w:szCs w:val="24"/>
        </w:rPr>
      </w:pPr>
      <w:r w:rsidRPr="00F572C1">
        <w:rPr>
          <w:b/>
          <w:sz w:val="24"/>
          <w:szCs w:val="24"/>
        </w:rPr>
        <w:t>Explanatory note on Health Information Privacy Code Amendment No. 7</w:t>
      </w:r>
    </w:p>
    <w:p w:rsidR="00F572C1" w:rsidRDefault="00F572C1">
      <w:r>
        <w:t xml:space="preserve">This </w:t>
      </w:r>
      <w:proofErr w:type="gramStart"/>
      <w:r>
        <w:t>amendment :</w:t>
      </w:r>
      <w:proofErr w:type="gramEnd"/>
    </w:p>
    <w:p w:rsidR="00F572C1" w:rsidRDefault="00F572C1" w:rsidP="00F572C1">
      <w:pPr>
        <w:pStyle w:val="ListParagraph"/>
        <w:numPr>
          <w:ilvl w:val="0"/>
          <w:numId w:val="1"/>
        </w:numPr>
      </w:pPr>
      <w:r>
        <w:t xml:space="preserve">Created a regulatory regime for information derived from </w:t>
      </w:r>
      <w:proofErr w:type="spellStart"/>
      <w:r>
        <w:t>Newborn</w:t>
      </w:r>
      <w:proofErr w:type="spellEnd"/>
      <w:r>
        <w:t xml:space="preserve"> Metabolic Screening Programme blood spot samples;</w:t>
      </w:r>
    </w:p>
    <w:p w:rsidR="00F572C1" w:rsidRDefault="00F572C1" w:rsidP="00F572C1">
      <w:pPr>
        <w:pStyle w:val="ListParagraph"/>
        <w:numPr>
          <w:ilvl w:val="0"/>
          <w:numId w:val="1"/>
        </w:numPr>
      </w:pPr>
      <w:r>
        <w:t>Allowed Medic Alert to use the National Health Index (NHI) number as a unique identifier;</w:t>
      </w:r>
    </w:p>
    <w:p w:rsidR="00F572C1" w:rsidRDefault="00F572C1" w:rsidP="00F572C1">
      <w:pPr>
        <w:pStyle w:val="ListParagraph"/>
        <w:numPr>
          <w:ilvl w:val="0"/>
          <w:numId w:val="1"/>
        </w:numPr>
      </w:pPr>
      <w:r>
        <w:t>Allowed health agencies to identify health practitioners by their Common Practitioner Number; and</w:t>
      </w:r>
    </w:p>
    <w:p w:rsidR="00F572C1" w:rsidRDefault="00F572C1" w:rsidP="00F572C1">
      <w:pPr>
        <w:pStyle w:val="ListParagraph"/>
        <w:numPr>
          <w:ilvl w:val="0"/>
          <w:numId w:val="1"/>
        </w:numPr>
      </w:pPr>
      <w:r>
        <w:t>Changed the definition of ‘serious threat’ to harmonise it with sections 4 and 5 of the Privacy Amendment Bill 2013.</w:t>
      </w:r>
    </w:p>
    <w:p w:rsidR="00F572C1" w:rsidRDefault="00F572C1" w:rsidP="00F572C1">
      <w:r>
        <w:t>For reference, the definition of serious threat in the Privacy Amendment Bill 2013 reads:</w:t>
      </w:r>
    </w:p>
    <w:p w:rsidR="00F572C1" w:rsidRPr="00F572C1" w:rsidRDefault="00F572C1" w:rsidP="00F572C1">
      <w:pPr>
        <w:rPr>
          <w:i/>
        </w:rPr>
      </w:pPr>
      <w:proofErr w:type="gramStart"/>
      <w:r w:rsidRPr="00F572C1">
        <w:rPr>
          <w:b/>
          <w:i/>
        </w:rPr>
        <w:t>serious</w:t>
      </w:r>
      <w:proofErr w:type="gramEnd"/>
      <w:r w:rsidRPr="00F572C1">
        <w:rPr>
          <w:b/>
          <w:i/>
        </w:rPr>
        <w:t xml:space="preserve"> threat</w:t>
      </w:r>
      <w:r>
        <w:t xml:space="preserve">, </w:t>
      </w:r>
      <w:r w:rsidRPr="00F572C1">
        <w:rPr>
          <w:i/>
        </w:rPr>
        <w:t>for the purposes of principle 10(d) or 11(f), means a threat that an agency reasonably believes to be a serious threat having regard to all of the following:</w:t>
      </w:r>
    </w:p>
    <w:p w:rsidR="00F572C1" w:rsidRPr="00F572C1" w:rsidRDefault="00F572C1" w:rsidP="00F572C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Pr="00F572C1">
        <w:rPr>
          <w:i/>
        </w:rPr>
        <w:t>he likelihood of the threat being realised; and</w:t>
      </w:r>
    </w:p>
    <w:p w:rsidR="00F572C1" w:rsidRPr="00F572C1" w:rsidRDefault="00F572C1" w:rsidP="00F572C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Pr="00F572C1">
        <w:rPr>
          <w:i/>
        </w:rPr>
        <w:t>he severity of the consequences if the threat is realised; and</w:t>
      </w:r>
    </w:p>
    <w:p w:rsidR="00F572C1" w:rsidRPr="00F572C1" w:rsidRDefault="00F572C1" w:rsidP="00F572C1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</w:t>
      </w:r>
      <w:r w:rsidRPr="00F572C1">
        <w:rPr>
          <w:i/>
        </w:rPr>
        <w:t>he time at which the threat may be realised.</w:t>
      </w:r>
    </w:p>
    <w:p w:rsidR="00F572C1" w:rsidRDefault="00F572C1" w:rsidP="00F572C1">
      <w:bookmarkStart w:id="0" w:name="_GoBack"/>
      <w:bookmarkEnd w:id="0"/>
    </w:p>
    <w:sectPr w:rsidR="00F57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3F62"/>
    <w:multiLevelType w:val="hybridMultilevel"/>
    <w:tmpl w:val="0770D8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6298"/>
    <w:multiLevelType w:val="hybridMultilevel"/>
    <w:tmpl w:val="09A6A944"/>
    <w:lvl w:ilvl="0" w:tplc="D5E2B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C1"/>
    <w:rsid w:val="00166BA7"/>
    <w:rsid w:val="00220D0E"/>
    <w:rsid w:val="00663502"/>
    <w:rsid w:val="00B550B6"/>
    <w:rsid w:val="00D32C4B"/>
    <w:rsid w:val="00F5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Sharyn Leonard</dc:creator>
  <cp:lastModifiedBy>Sharyn Leonard</cp:lastModifiedBy>
  <cp:revision>2</cp:revision>
  <dcterms:created xsi:type="dcterms:W3CDTF">2017-08-23T21:46:00Z</dcterms:created>
  <dcterms:modified xsi:type="dcterms:W3CDTF">2017-08-23T22:00:00Z</dcterms:modified>
</cp:coreProperties>
</file>